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4679" w14:textId="3C31C5FC" w:rsidR="00314F62" w:rsidRPr="00FA622F" w:rsidRDefault="00314F62" w:rsidP="00304880">
      <w:pPr>
        <w:rPr>
          <w:rFonts w:ascii="Tahoma" w:hAnsi="Tahoma" w:cs="Tahoma"/>
        </w:rPr>
      </w:pPr>
      <w:bookmarkStart w:id="0" w:name="_GoBack"/>
      <w:bookmarkEnd w:id="0"/>
      <w:r w:rsidRPr="00FA622F">
        <w:rPr>
          <w:rFonts w:ascii="Tahoma" w:hAnsi="Tahoma" w:cs="Tahoma"/>
          <w:noProof/>
          <w:sz w:val="20"/>
        </w:rPr>
        <w:drawing>
          <wp:anchor distT="0" distB="0" distL="114300" distR="114300" simplePos="0" relativeHeight="251658240" behindDoc="0" locked="0" layoutInCell="1" allowOverlap="1" wp14:anchorId="6C1FDD37" wp14:editId="76E4C665">
            <wp:simplePos x="0" y="0"/>
            <wp:positionH relativeFrom="margin">
              <wp:align>center</wp:align>
            </wp:positionH>
            <wp:positionV relativeFrom="paragraph">
              <wp:posOffset>9525</wp:posOffset>
            </wp:positionV>
            <wp:extent cx="2714625" cy="1038225"/>
            <wp:effectExtent l="0" t="0" r="9525" b="9525"/>
            <wp:wrapSquare wrapText="bothSides"/>
            <wp:docPr id="1" name="Image 1" descr="image-a9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a941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038225"/>
                    </a:xfrm>
                    <a:prstGeom prst="rect">
                      <a:avLst/>
                    </a:prstGeom>
                    <a:noFill/>
                    <a:ln>
                      <a:noFill/>
                    </a:ln>
                  </pic:spPr>
                </pic:pic>
              </a:graphicData>
            </a:graphic>
          </wp:anchor>
        </w:drawing>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8505"/>
      </w:tblGrid>
      <w:tr w:rsidR="000C7B4C" w:rsidRPr="00FA622F" w14:paraId="6B597B8B" w14:textId="77777777" w:rsidTr="00FD291B">
        <w:trPr>
          <w:cantSplit/>
        </w:trPr>
        <w:tc>
          <w:tcPr>
            <w:tcW w:w="1985" w:type="dxa"/>
            <w:tcBorders>
              <w:top w:val="single" w:sz="4" w:space="0" w:color="auto"/>
              <w:left w:val="single" w:sz="4" w:space="0" w:color="auto"/>
              <w:bottom w:val="single" w:sz="4" w:space="0" w:color="auto"/>
              <w:right w:val="single" w:sz="4" w:space="0" w:color="auto"/>
            </w:tcBorders>
            <w:hideMark/>
          </w:tcPr>
          <w:p w14:paraId="208A495B" w14:textId="77777777" w:rsidR="000C7B4C" w:rsidRPr="00FA622F" w:rsidRDefault="000C7B4C">
            <w:pPr>
              <w:pStyle w:val="Titre3"/>
              <w:rPr>
                <w:rFonts w:ascii="Tahoma" w:hAnsi="Tahoma" w:cs="Tahoma"/>
                <w:color w:val="000000" w:themeColor="text1"/>
                <w:sz w:val="28"/>
              </w:rPr>
            </w:pPr>
            <w:r w:rsidRPr="00FA622F">
              <w:rPr>
                <w:rFonts w:ascii="Tahoma" w:hAnsi="Tahoma" w:cs="Tahoma"/>
                <w:color w:val="000000" w:themeColor="text1"/>
                <w:sz w:val="28"/>
              </w:rPr>
              <w:t>Offre d’emploi</w:t>
            </w:r>
          </w:p>
        </w:tc>
        <w:tc>
          <w:tcPr>
            <w:tcW w:w="8505" w:type="dxa"/>
            <w:tcBorders>
              <w:top w:val="single" w:sz="4" w:space="0" w:color="auto"/>
              <w:left w:val="single" w:sz="4" w:space="0" w:color="auto"/>
              <w:bottom w:val="single" w:sz="4" w:space="0" w:color="auto"/>
              <w:right w:val="single" w:sz="4" w:space="0" w:color="auto"/>
            </w:tcBorders>
            <w:hideMark/>
          </w:tcPr>
          <w:p w14:paraId="5457C7D3" w14:textId="77777777" w:rsidR="000A0C16" w:rsidRDefault="00ED4F97" w:rsidP="004D5DDB">
            <w:pPr>
              <w:pStyle w:val="Titre3"/>
              <w:rPr>
                <w:rFonts w:ascii="Tahoma" w:hAnsi="Tahoma" w:cs="Tahoma"/>
                <w:color w:val="000000" w:themeColor="text1"/>
                <w:sz w:val="28"/>
                <w:szCs w:val="28"/>
              </w:rPr>
            </w:pPr>
            <w:r w:rsidRPr="00FA622F">
              <w:rPr>
                <w:rFonts w:ascii="Tahoma" w:hAnsi="Tahoma" w:cs="Tahoma"/>
                <w:color w:val="000000" w:themeColor="text1"/>
                <w:sz w:val="28"/>
                <w:szCs w:val="28"/>
              </w:rPr>
              <w:t>Chargé</w:t>
            </w:r>
            <w:r w:rsidR="00763894">
              <w:rPr>
                <w:rFonts w:ascii="Tahoma" w:hAnsi="Tahoma" w:cs="Tahoma"/>
                <w:color w:val="000000" w:themeColor="text1"/>
                <w:sz w:val="28"/>
                <w:szCs w:val="28"/>
              </w:rPr>
              <w:t>-</w:t>
            </w:r>
            <w:r w:rsidRPr="00FA622F">
              <w:rPr>
                <w:rFonts w:ascii="Tahoma" w:hAnsi="Tahoma" w:cs="Tahoma"/>
                <w:color w:val="000000" w:themeColor="text1"/>
                <w:sz w:val="28"/>
                <w:szCs w:val="28"/>
              </w:rPr>
              <w:t>e de mission</w:t>
            </w:r>
          </w:p>
          <w:p w14:paraId="693CE71B" w14:textId="1322AABD" w:rsidR="004D5DDB" w:rsidRPr="00F12374" w:rsidRDefault="00F30516" w:rsidP="004D5DDB">
            <w:pPr>
              <w:pStyle w:val="Titre3"/>
            </w:pPr>
            <w:r>
              <w:rPr>
                <w:rFonts w:ascii="Tahoma" w:hAnsi="Tahoma" w:cs="Tahoma"/>
                <w:color w:val="000000" w:themeColor="text1"/>
                <w:sz w:val="28"/>
                <w:szCs w:val="28"/>
              </w:rPr>
              <w:t>Populations vulnérables</w:t>
            </w:r>
          </w:p>
          <w:p w14:paraId="4A9904C9" w14:textId="03682439" w:rsidR="00F12374" w:rsidRPr="00F12374" w:rsidRDefault="00F12374" w:rsidP="004D5DDB">
            <w:pPr>
              <w:pStyle w:val="Titre3"/>
            </w:pPr>
          </w:p>
        </w:tc>
      </w:tr>
      <w:tr w:rsidR="00070ED7" w:rsidRPr="00FA622F" w14:paraId="5BBF6361" w14:textId="77777777" w:rsidTr="00FD291B">
        <w:trPr>
          <w:cantSplit/>
        </w:trPr>
        <w:tc>
          <w:tcPr>
            <w:tcW w:w="1985" w:type="dxa"/>
            <w:tcBorders>
              <w:top w:val="single" w:sz="4" w:space="0" w:color="auto"/>
              <w:left w:val="single" w:sz="4" w:space="0" w:color="auto"/>
              <w:bottom w:val="single" w:sz="4" w:space="0" w:color="auto"/>
              <w:right w:val="single" w:sz="4" w:space="0" w:color="auto"/>
            </w:tcBorders>
          </w:tcPr>
          <w:p w14:paraId="62E56C3E" w14:textId="77777777" w:rsidR="000C7B4C" w:rsidRPr="00FA622F" w:rsidRDefault="000C7B4C">
            <w:pPr>
              <w:pStyle w:val="Titre3"/>
              <w:rPr>
                <w:rFonts w:ascii="Tahoma" w:hAnsi="Tahoma" w:cs="Tahoma"/>
                <w:color w:val="000000" w:themeColor="text1"/>
                <w:sz w:val="28"/>
              </w:rPr>
            </w:pPr>
            <w:r w:rsidRPr="00FA622F">
              <w:rPr>
                <w:rFonts w:ascii="Tahoma" w:hAnsi="Tahoma" w:cs="Tahoma"/>
                <w:color w:val="000000" w:themeColor="text1"/>
                <w:sz w:val="28"/>
              </w:rPr>
              <w:t>Titre en interne</w:t>
            </w:r>
          </w:p>
        </w:tc>
        <w:tc>
          <w:tcPr>
            <w:tcW w:w="8505" w:type="dxa"/>
            <w:tcBorders>
              <w:top w:val="single" w:sz="4" w:space="0" w:color="auto"/>
              <w:left w:val="single" w:sz="4" w:space="0" w:color="auto"/>
              <w:bottom w:val="single" w:sz="4" w:space="0" w:color="auto"/>
              <w:right w:val="single" w:sz="4" w:space="0" w:color="auto"/>
            </w:tcBorders>
          </w:tcPr>
          <w:p w14:paraId="088FE92A" w14:textId="77777777" w:rsidR="000A0C16" w:rsidRDefault="000C7B4C" w:rsidP="004D5DDB">
            <w:pPr>
              <w:pStyle w:val="Titre3"/>
              <w:rPr>
                <w:rFonts w:ascii="Tahoma" w:hAnsi="Tahoma" w:cs="Tahoma"/>
                <w:color w:val="000000" w:themeColor="text1"/>
                <w:sz w:val="28"/>
              </w:rPr>
            </w:pPr>
            <w:r w:rsidRPr="00FA622F">
              <w:rPr>
                <w:rFonts w:ascii="Tahoma" w:hAnsi="Tahoma" w:cs="Tahoma"/>
                <w:color w:val="000000" w:themeColor="text1"/>
                <w:sz w:val="28"/>
              </w:rPr>
              <w:t>Chargé-e de mission</w:t>
            </w:r>
            <w:r w:rsidR="004D5DDB">
              <w:rPr>
                <w:rFonts w:ascii="Tahoma" w:hAnsi="Tahoma" w:cs="Tahoma"/>
                <w:color w:val="000000" w:themeColor="text1"/>
                <w:sz w:val="28"/>
              </w:rPr>
              <w:t xml:space="preserve"> </w:t>
            </w:r>
          </w:p>
          <w:p w14:paraId="16768455" w14:textId="16091C62" w:rsidR="000C7B4C" w:rsidRPr="00FA622F" w:rsidRDefault="000C7B4C" w:rsidP="00F30516">
            <w:pPr>
              <w:pStyle w:val="Titre3"/>
              <w:rPr>
                <w:rFonts w:ascii="Tahoma" w:hAnsi="Tahoma" w:cs="Tahoma"/>
                <w:color w:val="000000" w:themeColor="text1"/>
                <w:sz w:val="28"/>
              </w:rPr>
            </w:pPr>
          </w:p>
        </w:tc>
      </w:tr>
      <w:tr w:rsidR="00070ED7" w:rsidRPr="00FA622F" w14:paraId="3DDF6999" w14:textId="77777777" w:rsidTr="00304880">
        <w:trPr>
          <w:cantSplit/>
        </w:trPr>
        <w:tc>
          <w:tcPr>
            <w:tcW w:w="10490" w:type="dxa"/>
            <w:gridSpan w:val="2"/>
            <w:tcBorders>
              <w:top w:val="single" w:sz="4" w:space="0" w:color="auto"/>
              <w:left w:val="single" w:sz="4" w:space="0" w:color="auto"/>
              <w:bottom w:val="single" w:sz="4" w:space="0" w:color="auto"/>
              <w:right w:val="single" w:sz="4" w:space="0" w:color="auto"/>
            </w:tcBorders>
            <w:hideMark/>
          </w:tcPr>
          <w:p w14:paraId="0A4CC2F2" w14:textId="1CDDBAFD" w:rsidR="000C7B4C" w:rsidRPr="00FA622F" w:rsidRDefault="004D5DDB" w:rsidP="008F010A">
            <w:pPr>
              <w:pStyle w:val="Titre3"/>
              <w:jc w:val="left"/>
              <w:rPr>
                <w:rFonts w:ascii="Tahoma" w:hAnsi="Tahoma" w:cs="Tahoma"/>
                <w:color w:val="000000" w:themeColor="text1"/>
                <w:sz w:val="28"/>
              </w:rPr>
            </w:pPr>
            <w:r>
              <w:rPr>
                <w:rFonts w:ascii="Tahoma" w:hAnsi="Tahoma" w:cs="Tahoma"/>
                <w:bCs w:val="0"/>
                <w:color w:val="000000" w:themeColor="text1"/>
                <w:sz w:val="22"/>
              </w:rPr>
              <w:t xml:space="preserve"> </w:t>
            </w:r>
            <w:r w:rsidR="007700E5" w:rsidRPr="00FA622F">
              <w:rPr>
                <w:rFonts w:ascii="Tahoma" w:hAnsi="Tahoma" w:cs="Tahoma"/>
                <w:bCs w:val="0"/>
                <w:color w:val="000000" w:themeColor="text1"/>
                <w:sz w:val="22"/>
              </w:rPr>
              <w:t xml:space="preserve">Le/La Chargé-e de mission </w:t>
            </w:r>
            <w:r w:rsidR="000C7B4C" w:rsidRPr="00FA622F">
              <w:rPr>
                <w:rFonts w:ascii="Tahoma" w:hAnsi="Tahoma" w:cs="Tahoma"/>
                <w:bCs w:val="0"/>
                <w:color w:val="000000" w:themeColor="text1"/>
                <w:sz w:val="22"/>
              </w:rPr>
              <w:t xml:space="preserve">est chargé/e d’assurer la mise en place, le développement, la continuité, l’évolution, l’évaluation des actions </w:t>
            </w:r>
            <w:r w:rsidR="00F30516">
              <w:rPr>
                <w:rFonts w:ascii="Tahoma" w:hAnsi="Tahoma" w:cs="Tahoma"/>
                <w:bCs w:val="0"/>
                <w:color w:val="000000" w:themeColor="text1"/>
                <w:sz w:val="22"/>
              </w:rPr>
              <w:t xml:space="preserve">en direction </w:t>
            </w:r>
            <w:r w:rsidR="00C13EE2">
              <w:rPr>
                <w:rFonts w:ascii="Tahoma" w:hAnsi="Tahoma" w:cs="Tahoma"/>
                <w:bCs w:val="0"/>
                <w:color w:val="000000" w:themeColor="text1"/>
                <w:sz w:val="22"/>
              </w:rPr>
              <w:t xml:space="preserve">des publics exposés aux risques VIH/hépatites/IST et plus particulièrement des </w:t>
            </w:r>
            <w:r w:rsidR="00F30516">
              <w:rPr>
                <w:rFonts w:ascii="Tahoma" w:hAnsi="Tahoma" w:cs="Tahoma"/>
                <w:bCs w:val="0"/>
                <w:color w:val="000000" w:themeColor="text1"/>
                <w:sz w:val="22"/>
              </w:rPr>
              <w:t>personnes</w:t>
            </w:r>
            <w:r w:rsidR="008F010A">
              <w:rPr>
                <w:rFonts w:ascii="Tahoma" w:hAnsi="Tahoma" w:cs="Tahoma"/>
                <w:bCs w:val="0"/>
                <w:color w:val="000000" w:themeColor="text1"/>
                <w:sz w:val="22"/>
              </w:rPr>
              <w:t xml:space="preserve"> en situation de migration, tra</w:t>
            </w:r>
            <w:r w:rsidR="00F30516">
              <w:rPr>
                <w:rFonts w:ascii="Tahoma" w:hAnsi="Tahoma" w:cs="Tahoma"/>
                <w:bCs w:val="0"/>
                <w:color w:val="000000" w:themeColor="text1"/>
                <w:sz w:val="22"/>
              </w:rPr>
              <w:t>vailleurs-ses du sexe</w:t>
            </w:r>
            <w:r w:rsidR="00552746">
              <w:rPr>
                <w:rFonts w:ascii="Tahoma" w:hAnsi="Tahoma" w:cs="Tahoma"/>
                <w:bCs w:val="0"/>
                <w:color w:val="000000" w:themeColor="text1"/>
                <w:sz w:val="22"/>
              </w:rPr>
              <w:t>,</w:t>
            </w:r>
            <w:r w:rsidR="00F30516">
              <w:rPr>
                <w:rFonts w:ascii="Tahoma" w:hAnsi="Tahoma" w:cs="Tahoma"/>
                <w:bCs w:val="0"/>
                <w:color w:val="000000" w:themeColor="text1"/>
                <w:sz w:val="22"/>
              </w:rPr>
              <w:t xml:space="preserve"> des personnes Trans</w:t>
            </w:r>
            <w:r w:rsidR="00552746">
              <w:rPr>
                <w:rFonts w:ascii="Tahoma" w:hAnsi="Tahoma" w:cs="Tahoma"/>
                <w:bCs w:val="0"/>
                <w:color w:val="000000" w:themeColor="text1"/>
                <w:sz w:val="22"/>
              </w:rPr>
              <w:t xml:space="preserve"> et questions de genre</w:t>
            </w:r>
          </w:p>
        </w:tc>
      </w:tr>
      <w:tr w:rsidR="00BA6674" w:rsidRPr="00FA622F" w14:paraId="31649CD0" w14:textId="77777777" w:rsidTr="00304880">
        <w:trPr>
          <w:cantSplit/>
        </w:trPr>
        <w:tc>
          <w:tcPr>
            <w:tcW w:w="10490" w:type="dxa"/>
            <w:gridSpan w:val="2"/>
            <w:tcBorders>
              <w:top w:val="single" w:sz="4" w:space="0" w:color="auto"/>
              <w:left w:val="single" w:sz="4" w:space="0" w:color="auto"/>
              <w:bottom w:val="single" w:sz="4" w:space="0" w:color="auto"/>
              <w:right w:val="single" w:sz="4" w:space="0" w:color="auto"/>
            </w:tcBorders>
          </w:tcPr>
          <w:p w14:paraId="544CDB3D" w14:textId="77777777" w:rsidR="00BA6674" w:rsidRDefault="00BA6674" w:rsidP="00F30516">
            <w:pPr>
              <w:pStyle w:val="Titre3"/>
              <w:pBdr>
                <w:bottom w:val="single" w:sz="4" w:space="1" w:color="auto"/>
              </w:pBdr>
              <w:jc w:val="left"/>
              <w:rPr>
                <w:rFonts w:ascii="Tahoma" w:hAnsi="Tahoma" w:cs="Tahoma"/>
                <w:bCs w:val="0"/>
                <w:i w:val="0"/>
                <w:color w:val="000000" w:themeColor="text1"/>
                <w:sz w:val="22"/>
              </w:rPr>
            </w:pPr>
            <w:r>
              <w:rPr>
                <w:rFonts w:ascii="Tahoma" w:hAnsi="Tahoma" w:cs="Tahoma"/>
                <w:bCs w:val="0"/>
                <w:i w:val="0"/>
                <w:color w:val="000000" w:themeColor="text1"/>
                <w:sz w:val="22"/>
              </w:rPr>
              <w:t>Présentation de la structure :</w:t>
            </w:r>
          </w:p>
          <w:p w14:paraId="56291800" w14:textId="77777777" w:rsidR="00F30516" w:rsidRPr="004B5596" w:rsidRDefault="00F30516" w:rsidP="00F30516">
            <w:pPr>
              <w:tabs>
                <w:tab w:val="left" w:pos="1012"/>
              </w:tabs>
              <w:jc w:val="both"/>
              <w:rPr>
                <w:rFonts w:ascii="Tahoma" w:hAnsi="Tahoma" w:cs="Tahoma"/>
                <w:color w:val="000000" w:themeColor="text1"/>
                <w:sz w:val="20"/>
                <w:szCs w:val="22"/>
              </w:rPr>
            </w:pPr>
            <w:r w:rsidRPr="004B5596">
              <w:rPr>
                <w:rFonts w:ascii="Tahoma" w:hAnsi="Tahoma" w:cs="Tahoma"/>
                <w:color w:val="000000" w:themeColor="text1"/>
                <w:sz w:val="20"/>
                <w:szCs w:val="22"/>
              </w:rPr>
              <w:t>AIDES, créée en 1984 et reconnue d’utilité publique, est la plus importante association de lutte contre le VIH/sida et les hépatites virales en France.</w:t>
            </w:r>
          </w:p>
          <w:p w14:paraId="018AAE64" w14:textId="77777777" w:rsidR="00F30516" w:rsidRPr="004B5596" w:rsidRDefault="00F30516" w:rsidP="00F30516">
            <w:pPr>
              <w:tabs>
                <w:tab w:val="left" w:pos="1012"/>
              </w:tabs>
              <w:jc w:val="both"/>
              <w:rPr>
                <w:rFonts w:ascii="Tahoma" w:hAnsi="Tahoma" w:cs="Tahoma"/>
                <w:color w:val="000000" w:themeColor="text1"/>
                <w:sz w:val="20"/>
                <w:szCs w:val="22"/>
              </w:rPr>
            </w:pPr>
            <w:r w:rsidRPr="004B5596">
              <w:rPr>
                <w:rFonts w:ascii="Tahoma" w:hAnsi="Tahoma" w:cs="Tahoma"/>
                <w:color w:val="000000" w:themeColor="text1"/>
                <w:sz w:val="20"/>
                <w:szCs w:val="22"/>
              </w:rPr>
              <w:t xml:space="preserve">Forte de quelques mille cinq cents bénévoles et cinq cents salariés-es, implantée dans 76 lieux, en France métropolitaine et en outre-mer, l’association mène des actions de sensibilisation, de prévention, de soutien et d’accompagnement envers les populations cibles (homosexuels masculins, personnes transgenres, personnes usagères de produits psychoactifs, personnes migrantes, personnes détenues, personnes travailleuses du sexe). </w:t>
            </w:r>
          </w:p>
          <w:p w14:paraId="4050E581" w14:textId="77777777" w:rsidR="00F30516" w:rsidRPr="004B5596" w:rsidRDefault="00F30516" w:rsidP="00F30516">
            <w:pPr>
              <w:tabs>
                <w:tab w:val="left" w:pos="1012"/>
              </w:tabs>
              <w:jc w:val="both"/>
              <w:rPr>
                <w:rFonts w:ascii="Tahoma" w:hAnsi="Tahoma" w:cs="Tahoma"/>
                <w:color w:val="000000" w:themeColor="text1"/>
                <w:sz w:val="20"/>
                <w:szCs w:val="22"/>
              </w:rPr>
            </w:pPr>
            <w:r w:rsidRPr="004B5596">
              <w:rPr>
                <w:rFonts w:ascii="Tahoma" w:hAnsi="Tahoma" w:cs="Tahoma"/>
                <w:color w:val="000000" w:themeColor="text1"/>
                <w:sz w:val="20"/>
                <w:szCs w:val="22"/>
              </w:rPr>
              <w:t>AIDES a aussi une forte activité de plaidoyer et de mobilisation qui vise à faire évoluer les lois et règlementations en matière d’accès au soin et d’égalité des droits des populations touchées ou vulnérables au VIH et aux hépatites virales.</w:t>
            </w:r>
          </w:p>
          <w:p w14:paraId="559AACE3" w14:textId="7A816206" w:rsidR="00F30516" w:rsidRPr="00F30516" w:rsidRDefault="00F30516" w:rsidP="00F30516">
            <w:r w:rsidRPr="004B5596">
              <w:rPr>
                <w:rFonts w:ascii="Tahoma" w:hAnsi="Tahoma" w:cs="Tahoma"/>
                <w:color w:val="000000" w:themeColor="text1"/>
                <w:sz w:val="20"/>
                <w:szCs w:val="22"/>
              </w:rPr>
              <w:t>AIDES a construit des savoirs et des savoirs faire comme facilitateur de la mobilisation et de la participation des groupes les plus exposés à la construction d’action de promotion de leur santé.</w:t>
            </w:r>
          </w:p>
          <w:p w14:paraId="065E6BC9" w14:textId="77777777" w:rsidR="00F30516" w:rsidRPr="00F30516" w:rsidRDefault="00F30516" w:rsidP="00F30516"/>
          <w:p w14:paraId="6E82F7AD" w14:textId="0EB51755" w:rsidR="00BA6674" w:rsidRPr="00BA6674" w:rsidRDefault="00BA6674" w:rsidP="00BA6674"/>
        </w:tc>
      </w:tr>
      <w:tr w:rsidR="00070ED7" w:rsidRPr="00FA622F" w14:paraId="21FC63C3"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3EE2E873" w14:textId="30F5F873" w:rsidR="000C7B4C" w:rsidRPr="00FA622F" w:rsidRDefault="000C7B4C" w:rsidP="00D732D6">
            <w:pPr>
              <w:rPr>
                <w:rFonts w:ascii="Tahoma" w:hAnsi="Tahoma" w:cs="Tahoma"/>
                <w:b/>
                <w:bCs/>
                <w:color w:val="000000" w:themeColor="text1"/>
                <w:sz w:val="20"/>
              </w:rPr>
            </w:pPr>
            <w:r w:rsidRPr="00FA622F">
              <w:rPr>
                <w:rFonts w:ascii="Tahoma" w:hAnsi="Tahoma" w:cs="Tahoma"/>
                <w:b/>
                <w:bCs/>
                <w:color w:val="000000" w:themeColor="text1"/>
                <w:sz w:val="20"/>
              </w:rPr>
              <w:t>Missions générales</w:t>
            </w:r>
            <w:r w:rsidR="00763894">
              <w:rPr>
                <w:rFonts w:ascii="Tahoma" w:hAnsi="Tahoma" w:cs="Tahoma"/>
                <w:b/>
                <w:bCs/>
                <w:color w:val="000000" w:themeColor="text1"/>
                <w:sz w:val="20"/>
              </w:rPr>
              <w:t xml:space="preserve"> </w:t>
            </w:r>
            <w:r w:rsidRPr="00FA622F">
              <w:rPr>
                <w:rFonts w:ascii="Tahoma" w:hAnsi="Tahoma" w:cs="Tahoma"/>
                <w:b/>
                <w:bCs/>
                <w:color w:val="000000" w:themeColor="text1"/>
                <w:sz w:val="20"/>
              </w:rPr>
              <w:t xml:space="preserve">: </w:t>
            </w:r>
          </w:p>
        </w:tc>
      </w:tr>
      <w:tr w:rsidR="00070ED7" w:rsidRPr="00FA622F" w14:paraId="71FE6941"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6A8BFD77" w14:textId="77777777" w:rsidR="000C7B4C" w:rsidRPr="00FA622F" w:rsidRDefault="000C7B4C" w:rsidP="0060642A">
            <w:pPr>
              <w:jc w:val="both"/>
              <w:rPr>
                <w:rFonts w:ascii="Tahoma" w:hAnsi="Tahoma" w:cs="Tahoma"/>
                <w:sz w:val="20"/>
                <w:szCs w:val="20"/>
              </w:rPr>
            </w:pPr>
            <w:r w:rsidRPr="00FA622F">
              <w:rPr>
                <w:rFonts w:ascii="Tahoma" w:hAnsi="Tahoma" w:cs="Tahoma"/>
                <w:sz w:val="20"/>
                <w:szCs w:val="20"/>
              </w:rPr>
              <w:t>Dans le cadre de cette/ces thématique/s,</w:t>
            </w:r>
          </w:p>
          <w:p w14:paraId="17879EF7"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 xml:space="preserve">Assure la mise en place, le développement et le suivi du réseau de partenaires </w:t>
            </w:r>
          </w:p>
          <w:p w14:paraId="48EA3050"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Anime l’équipe d’intervenants de AIDES (volontaires et/ou salariés).</w:t>
            </w:r>
          </w:p>
          <w:p w14:paraId="5B4C4AF2"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 xml:space="preserve">Supervise la préparation, le déroulement et la réalisation des activités liées à sa/ses thématique/s </w:t>
            </w:r>
          </w:p>
          <w:p w14:paraId="18E4169C" w14:textId="4F7D27D3"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Chargé/e de l’évaluation de sa thématique</w:t>
            </w:r>
            <w:r w:rsidR="00FC32FC">
              <w:rPr>
                <w:rFonts w:ascii="Tahoma" w:hAnsi="Tahoma" w:cs="Tahoma"/>
                <w:sz w:val="20"/>
                <w:szCs w:val="20"/>
              </w:rPr>
              <w:t xml:space="preserve"> </w:t>
            </w:r>
            <w:r w:rsidRPr="00FA622F">
              <w:rPr>
                <w:rFonts w:ascii="Tahoma" w:hAnsi="Tahoma" w:cs="Tahoma"/>
                <w:sz w:val="20"/>
                <w:szCs w:val="20"/>
              </w:rPr>
              <w:t>; mise en place et renseignement des indicateurs permanents d’activité, élaboration de propositions d’évolution.</w:t>
            </w:r>
          </w:p>
          <w:p w14:paraId="01441958"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Présente son action dans le cadre des temps de rencontre collectifs internes ou externes de l’équipe et contribue à la réflexion collective sur l’évolution générale des actions de AIDES.</w:t>
            </w:r>
          </w:p>
          <w:p w14:paraId="2C8D0110"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Chargé/e de la rédaction des rapports d’étape et d’activité liés à sa thématique ainsi que de l’élaboration des fiches action.</w:t>
            </w:r>
          </w:p>
          <w:p w14:paraId="386E9037" w14:textId="77777777" w:rsidR="000C7B4C" w:rsidRPr="00FA622F" w:rsidRDefault="000C7B4C" w:rsidP="00314F62">
            <w:pPr>
              <w:numPr>
                <w:ilvl w:val="0"/>
                <w:numId w:val="16"/>
              </w:numPr>
              <w:jc w:val="both"/>
              <w:rPr>
                <w:rFonts w:ascii="Tahoma" w:hAnsi="Tahoma" w:cs="Tahoma"/>
                <w:sz w:val="20"/>
                <w:szCs w:val="20"/>
              </w:rPr>
            </w:pPr>
            <w:r w:rsidRPr="00FA622F">
              <w:rPr>
                <w:rFonts w:ascii="Tahoma" w:hAnsi="Tahoma" w:cs="Tahoma"/>
                <w:sz w:val="20"/>
                <w:szCs w:val="20"/>
              </w:rPr>
              <w:t>Chargé/e du suivi budgétaire des actions notamment la préparation des budgets prévisionnels, l’élaboration et le suivi des demandes de financement.</w:t>
            </w:r>
          </w:p>
          <w:p w14:paraId="049F6550" w14:textId="77777777" w:rsidR="00314F62" w:rsidRPr="00FA622F" w:rsidRDefault="00314F62" w:rsidP="00B077A5">
            <w:pPr>
              <w:ind w:left="360"/>
              <w:jc w:val="both"/>
              <w:rPr>
                <w:rFonts w:ascii="Tahoma" w:hAnsi="Tahoma" w:cs="Tahoma"/>
                <w:sz w:val="20"/>
                <w:szCs w:val="20"/>
              </w:rPr>
            </w:pPr>
          </w:p>
        </w:tc>
      </w:tr>
      <w:tr w:rsidR="00070ED7" w:rsidRPr="00FA622F" w14:paraId="7ADC9F09"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4818CF7C" w14:textId="3405EB91" w:rsidR="000C7B4C" w:rsidRPr="00FA622F" w:rsidRDefault="002B32C7" w:rsidP="00527F51">
            <w:pPr>
              <w:pStyle w:val="Textebrut"/>
              <w:rPr>
                <w:rFonts w:ascii="Tahoma" w:hAnsi="Tahoma" w:cs="Tahoma"/>
                <w:b/>
                <w:bCs/>
                <w:color w:val="000000" w:themeColor="text1"/>
                <w:sz w:val="20"/>
                <w:szCs w:val="20"/>
              </w:rPr>
            </w:pPr>
            <w:r w:rsidRPr="00527F51">
              <w:rPr>
                <w:rFonts w:ascii="Tahoma" w:hAnsi="Tahoma" w:cs="Tahoma"/>
                <w:b/>
                <w:bCs/>
                <w:color w:val="000000" w:themeColor="text1"/>
                <w:sz w:val="20"/>
                <w:szCs w:val="20"/>
              </w:rPr>
              <w:t>Description du poste</w:t>
            </w:r>
            <w:r w:rsidR="000C7B4C" w:rsidRPr="00527F51">
              <w:rPr>
                <w:rFonts w:ascii="Tahoma" w:hAnsi="Tahoma" w:cs="Tahoma"/>
                <w:b/>
                <w:bCs/>
                <w:color w:val="000000" w:themeColor="text1"/>
                <w:sz w:val="20"/>
                <w:szCs w:val="20"/>
              </w:rPr>
              <w:t> :</w:t>
            </w:r>
            <w:r w:rsidR="000C7B4C" w:rsidRPr="00FA622F">
              <w:rPr>
                <w:rFonts w:ascii="Tahoma" w:hAnsi="Tahoma" w:cs="Tahoma"/>
                <w:b/>
                <w:bCs/>
                <w:color w:val="000000" w:themeColor="text1"/>
                <w:sz w:val="20"/>
                <w:szCs w:val="20"/>
              </w:rPr>
              <w:t xml:space="preserve"> </w:t>
            </w:r>
          </w:p>
        </w:tc>
      </w:tr>
      <w:tr w:rsidR="00070ED7" w:rsidRPr="00FA622F" w14:paraId="4BBA3111" w14:textId="77777777" w:rsidTr="00304880">
        <w:tc>
          <w:tcPr>
            <w:tcW w:w="10490" w:type="dxa"/>
            <w:gridSpan w:val="2"/>
            <w:tcBorders>
              <w:top w:val="single" w:sz="4" w:space="0" w:color="auto"/>
              <w:left w:val="single" w:sz="4" w:space="0" w:color="auto"/>
              <w:bottom w:val="single" w:sz="4" w:space="0" w:color="auto"/>
              <w:right w:val="single" w:sz="4" w:space="0" w:color="auto"/>
            </w:tcBorders>
          </w:tcPr>
          <w:p w14:paraId="6E8DA9DB" w14:textId="6881A1CF" w:rsidR="007729C0" w:rsidRPr="003A220B" w:rsidRDefault="00527F51" w:rsidP="00527F51">
            <w:pPr>
              <w:jc w:val="both"/>
              <w:rPr>
                <w:rFonts w:ascii="Tahoma" w:hAnsi="Tahoma" w:cs="Tahoma"/>
                <w:sz w:val="20"/>
                <w:szCs w:val="20"/>
              </w:rPr>
            </w:pPr>
            <w:r>
              <w:rPr>
                <w:rFonts w:ascii="Tahoma" w:hAnsi="Tahoma" w:cs="Tahoma"/>
                <w:sz w:val="20"/>
                <w:szCs w:val="20"/>
              </w:rPr>
              <w:t xml:space="preserve">      </w:t>
            </w:r>
            <w:r w:rsidRPr="00527F51">
              <w:rPr>
                <w:rFonts w:ascii="Tahoma" w:hAnsi="Tahoma" w:cs="Tahoma"/>
                <w:sz w:val="20"/>
                <w:szCs w:val="20"/>
              </w:rPr>
              <w:t>Le poste est à pourvoir au sein du secteur Besoins des populations et outils à la direction Innovation et Programme</w:t>
            </w:r>
          </w:p>
        </w:tc>
      </w:tr>
      <w:tr w:rsidR="00070ED7" w:rsidRPr="00FA622F" w14:paraId="330FF329"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40F9326A" w14:textId="77777777" w:rsidR="000C7B4C" w:rsidRPr="00FA622F" w:rsidRDefault="000C7B4C">
            <w:pPr>
              <w:rPr>
                <w:rFonts w:ascii="Tahoma" w:hAnsi="Tahoma" w:cs="Tahoma"/>
                <w:b/>
                <w:bCs/>
                <w:color w:val="000000" w:themeColor="text1"/>
                <w:sz w:val="20"/>
              </w:rPr>
            </w:pPr>
            <w:r w:rsidRPr="00FA622F">
              <w:rPr>
                <w:rFonts w:ascii="Tahoma" w:hAnsi="Tahoma" w:cs="Tahoma"/>
                <w:b/>
                <w:bCs/>
                <w:color w:val="000000" w:themeColor="text1"/>
                <w:sz w:val="20"/>
              </w:rPr>
              <w:t>Rattachement hiérarchique :</w:t>
            </w:r>
          </w:p>
        </w:tc>
      </w:tr>
      <w:tr w:rsidR="00070ED7" w:rsidRPr="00FA622F" w14:paraId="730D0887" w14:textId="77777777" w:rsidTr="00304880">
        <w:trPr>
          <w:trHeight w:val="622"/>
        </w:trPr>
        <w:tc>
          <w:tcPr>
            <w:tcW w:w="10490" w:type="dxa"/>
            <w:gridSpan w:val="2"/>
            <w:tcBorders>
              <w:top w:val="single" w:sz="4" w:space="0" w:color="auto"/>
              <w:left w:val="single" w:sz="4" w:space="0" w:color="auto"/>
              <w:bottom w:val="single" w:sz="4" w:space="0" w:color="auto"/>
              <w:right w:val="single" w:sz="4" w:space="0" w:color="auto"/>
            </w:tcBorders>
            <w:hideMark/>
          </w:tcPr>
          <w:p w14:paraId="12C51A40" w14:textId="77FAB2B9" w:rsidR="00A73143" w:rsidRPr="00A73143" w:rsidRDefault="00A73143" w:rsidP="00A73143">
            <w:pPr>
              <w:numPr>
                <w:ilvl w:val="0"/>
                <w:numId w:val="16"/>
              </w:numPr>
              <w:jc w:val="both"/>
              <w:rPr>
                <w:rFonts w:ascii="Tahoma" w:hAnsi="Tahoma" w:cs="Tahoma"/>
                <w:sz w:val="20"/>
                <w:szCs w:val="20"/>
              </w:rPr>
            </w:pPr>
            <w:r w:rsidRPr="00A73143">
              <w:rPr>
                <w:rFonts w:ascii="Tahoma" w:hAnsi="Tahoma" w:cs="Tahoma"/>
                <w:sz w:val="20"/>
                <w:szCs w:val="20"/>
              </w:rPr>
              <w:t>Elle/il est placé(e) hiérarchiquem</w:t>
            </w:r>
            <w:r w:rsidR="004D5DDB">
              <w:rPr>
                <w:rFonts w:ascii="Tahoma" w:hAnsi="Tahoma" w:cs="Tahoma"/>
                <w:sz w:val="20"/>
                <w:szCs w:val="20"/>
              </w:rPr>
              <w:t>ent sous la responsabilité du</w:t>
            </w:r>
            <w:r w:rsidRPr="00A73143">
              <w:rPr>
                <w:rFonts w:ascii="Tahoma" w:hAnsi="Tahoma" w:cs="Tahoma"/>
                <w:sz w:val="20"/>
                <w:szCs w:val="20"/>
              </w:rPr>
              <w:t xml:space="preserve"> </w:t>
            </w:r>
            <w:r w:rsidR="00304880">
              <w:rPr>
                <w:rFonts w:ascii="Tahoma" w:hAnsi="Tahoma" w:cs="Tahoma"/>
                <w:sz w:val="20"/>
                <w:szCs w:val="20"/>
              </w:rPr>
              <w:t>D</w:t>
            </w:r>
            <w:r w:rsidRPr="00A73143">
              <w:rPr>
                <w:rFonts w:ascii="Tahoma" w:hAnsi="Tahoma" w:cs="Tahoma"/>
                <w:sz w:val="20"/>
                <w:szCs w:val="20"/>
              </w:rPr>
              <w:t>irect</w:t>
            </w:r>
            <w:r w:rsidR="004D5DDB">
              <w:rPr>
                <w:rFonts w:ascii="Tahoma" w:hAnsi="Tahoma" w:cs="Tahoma"/>
                <w:sz w:val="20"/>
                <w:szCs w:val="20"/>
              </w:rPr>
              <w:t>eur de la DIP (direction innovation et programme)</w:t>
            </w:r>
            <w:r w:rsidRPr="00A73143">
              <w:rPr>
                <w:rFonts w:ascii="Tahoma" w:hAnsi="Tahoma" w:cs="Tahoma"/>
                <w:sz w:val="20"/>
                <w:szCs w:val="20"/>
              </w:rPr>
              <w:t xml:space="preserve"> </w:t>
            </w:r>
          </w:p>
          <w:p w14:paraId="7CC6D602" w14:textId="1D279673" w:rsidR="00A73143" w:rsidRPr="00A73143" w:rsidRDefault="00A73143" w:rsidP="00143A30">
            <w:pPr>
              <w:numPr>
                <w:ilvl w:val="0"/>
                <w:numId w:val="16"/>
              </w:numPr>
              <w:jc w:val="both"/>
              <w:rPr>
                <w:rFonts w:ascii="Tahoma" w:hAnsi="Tahoma" w:cs="Tahoma"/>
                <w:sz w:val="20"/>
                <w:szCs w:val="20"/>
              </w:rPr>
            </w:pPr>
            <w:r w:rsidRPr="00A73143">
              <w:rPr>
                <w:rFonts w:ascii="Tahoma" w:hAnsi="Tahoma" w:cs="Tahoma"/>
                <w:sz w:val="20"/>
                <w:szCs w:val="20"/>
              </w:rPr>
              <w:t>Elle/il rend compte de s</w:t>
            </w:r>
            <w:r w:rsidR="007729C0">
              <w:rPr>
                <w:rFonts w:ascii="Tahoma" w:hAnsi="Tahoma" w:cs="Tahoma"/>
                <w:sz w:val="20"/>
                <w:szCs w:val="20"/>
              </w:rPr>
              <w:t xml:space="preserve">on </w:t>
            </w:r>
            <w:r w:rsidR="004D5DDB">
              <w:rPr>
                <w:rFonts w:ascii="Tahoma" w:hAnsi="Tahoma" w:cs="Tahoma"/>
                <w:sz w:val="20"/>
                <w:szCs w:val="20"/>
              </w:rPr>
              <w:t xml:space="preserve">travail et son organisation au </w:t>
            </w:r>
            <w:r w:rsidR="007729C0">
              <w:rPr>
                <w:rFonts w:ascii="Tahoma" w:hAnsi="Tahoma" w:cs="Tahoma"/>
                <w:sz w:val="20"/>
                <w:szCs w:val="20"/>
              </w:rPr>
              <w:t>R</w:t>
            </w:r>
            <w:r w:rsidRPr="00A73143">
              <w:rPr>
                <w:rFonts w:ascii="Tahoma" w:hAnsi="Tahoma" w:cs="Tahoma"/>
                <w:sz w:val="20"/>
                <w:szCs w:val="20"/>
              </w:rPr>
              <w:t xml:space="preserve">esponsable </w:t>
            </w:r>
            <w:r w:rsidR="004D5DDB">
              <w:rPr>
                <w:rFonts w:ascii="Tahoma" w:hAnsi="Tahoma" w:cs="Tahoma"/>
                <w:sz w:val="20"/>
                <w:szCs w:val="20"/>
              </w:rPr>
              <w:t xml:space="preserve">du secteur Besoins </w:t>
            </w:r>
            <w:r w:rsidR="00143A30">
              <w:rPr>
                <w:rFonts w:ascii="Tahoma" w:hAnsi="Tahoma" w:cs="Tahoma"/>
                <w:sz w:val="20"/>
                <w:szCs w:val="20"/>
              </w:rPr>
              <w:t xml:space="preserve">des populations </w:t>
            </w:r>
            <w:r w:rsidR="004D5DDB">
              <w:rPr>
                <w:rFonts w:ascii="Tahoma" w:hAnsi="Tahoma" w:cs="Tahoma"/>
                <w:sz w:val="20"/>
                <w:szCs w:val="20"/>
              </w:rPr>
              <w:t xml:space="preserve">et outils </w:t>
            </w:r>
          </w:p>
        </w:tc>
      </w:tr>
      <w:tr w:rsidR="00070ED7" w:rsidRPr="00FA622F" w14:paraId="50EB7B2F"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560D2258" w14:textId="77777777" w:rsidR="000C7B4C" w:rsidRPr="00FA622F" w:rsidRDefault="000C7B4C">
            <w:pPr>
              <w:rPr>
                <w:rFonts w:ascii="Tahoma" w:hAnsi="Tahoma" w:cs="Tahoma"/>
                <w:b/>
                <w:bCs/>
                <w:color w:val="000000" w:themeColor="text1"/>
                <w:sz w:val="20"/>
              </w:rPr>
            </w:pPr>
            <w:r w:rsidRPr="00FA622F">
              <w:rPr>
                <w:rFonts w:ascii="Tahoma" w:hAnsi="Tahoma" w:cs="Tahoma"/>
                <w:b/>
                <w:bCs/>
                <w:color w:val="000000" w:themeColor="text1"/>
                <w:sz w:val="20"/>
              </w:rPr>
              <w:t>Délégation/autonomie/responsabilités :</w:t>
            </w:r>
          </w:p>
        </w:tc>
      </w:tr>
      <w:tr w:rsidR="00070ED7" w:rsidRPr="00FA622F" w14:paraId="352D5458" w14:textId="77777777" w:rsidTr="00304880">
        <w:tc>
          <w:tcPr>
            <w:tcW w:w="10490" w:type="dxa"/>
            <w:gridSpan w:val="2"/>
            <w:tcBorders>
              <w:top w:val="single" w:sz="4" w:space="0" w:color="auto"/>
              <w:left w:val="single" w:sz="4" w:space="0" w:color="auto"/>
              <w:bottom w:val="single" w:sz="4" w:space="0" w:color="auto"/>
              <w:right w:val="single" w:sz="4" w:space="0" w:color="auto"/>
            </w:tcBorders>
          </w:tcPr>
          <w:p w14:paraId="74E1A585" w14:textId="77777777" w:rsidR="000C7B4C" w:rsidRPr="00FA622F" w:rsidRDefault="000C7B4C" w:rsidP="002519F0">
            <w:pPr>
              <w:numPr>
                <w:ilvl w:val="0"/>
                <w:numId w:val="2"/>
              </w:numPr>
              <w:rPr>
                <w:rFonts w:ascii="Tahoma" w:hAnsi="Tahoma" w:cs="Tahoma"/>
                <w:color w:val="000000" w:themeColor="text1"/>
                <w:sz w:val="20"/>
              </w:rPr>
            </w:pPr>
            <w:r w:rsidRPr="00FA622F">
              <w:rPr>
                <w:rFonts w:ascii="Tahoma" w:hAnsi="Tahoma" w:cs="Tahoma"/>
                <w:color w:val="000000" w:themeColor="text1"/>
                <w:sz w:val="20"/>
              </w:rPr>
              <w:t>Autonomie dans ses missions dans le cadre des objectifs de l’action et des orientations de AIDES qui s’appliquent à ses missions.</w:t>
            </w:r>
          </w:p>
          <w:p w14:paraId="0F97CB4B" w14:textId="77777777" w:rsidR="000C7B4C" w:rsidRPr="00FA622F" w:rsidRDefault="000C7B4C" w:rsidP="002519F0">
            <w:pPr>
              <w:numPr>
                <w:ilvl w:val="0"/>
                <w:numId w:val="2"/>
              </w:numPr>
              <w:rPr>
                <w:rFonts w:ascii="Tahoma" w:hAnsi="Tahoma" w:cs="Tahoma"/>
                <w:color w:val="000000" w:themeColor="text1"/>
                <w:sz w:val="20"/>
              </w:rPr>
            </w:pPr>
            <w:r w:rsidRPr="00FA622F">
              <w:rPr>
                <w:rFonts w:ascii="Tahoma" w:hAnsi="Tahoma" w:cs="Tahoma"/>
                <w:color w:val="000000" w:themeColor="text1"/>
                <w:sz w:val="20"/>
              </w:rPr>
              <w:t>Dans le cadre de sa thématique, représente AIDES auprès des partenaires internes ou externes.</w:t>
            </w:r>
          </w:p>
          <w:p w14:paraId="25DBC508" w14:textId="77777777" w:rsidR="00472821" w:rsidRDefault="000C7B4C" w:rsidP="00304880">
            <w:pPr>
              <w:numPr>
                <w:ilvl w:val="0"/>
                <w:numId w:val="2"/>
              </w:numPr>
              <w:rPr>
                <w:rFonts w:ascii="Tahoma" w:hAnsi="Tahoma" w:cs="Tahoma"/>
                <w:color w:val="000000" w:themeColor="text1"/>
                <w:sz w:val="20"/>
              </w:rPr>
            </w:pPr>
            <w:r w:rsidRPr="00FA622F">
              <w:rPr>
                <w:rFonts w:ascii="Tahoma" w:hAnsi="Tahoma" w:cs="Tahoma"/>
                <w:color w:val="000000" w:themeColor="text1"/>
                <w:sz w:val="20"/>
              </w:rPr>
              <w:t>Sur mandat, représente l’association auprès des partenaires institutionnels, politiques et des médias.</w:t>
            </w:r>
          </w:p>
          <w:p w14:paraId="43126EB1" w14:textId="62DF87F8" w:rsidR="00304880" w:rsidRPr="00FA622F" w:rsidRDefault="00304880" w:rsidP="007729C0">
            <w:pPr>
              <w:ind w:left="357"/>
              <w:rPr>
                <w:rFonts w:ascii="Tahoma" w:hAnsi="Tahoma" w:cs="Tahoma"/>
                <w:color w:val="000000" w:themeColor="text1"/>
                <w:sz w:val="20"/>
              </w:rPr>
            </w:pPr>
          </w:p>
        </w:tc>
      </w:tr>
      <w:tr w:rsidR="00070ED7" w:rsidRPr="00FA622F" w14:paraId="3147D5C4"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270977DB" w14:textId="77777777" w:rsidR="000C7B4C" w:rsidRPr="00FA622F" w:rsidRDefault="000C7B4C">
            <w:pPr>
              <w:rPr>
                <w:rFonts w:ascii="Tahoma" w:hAnsi="Tahoma" w:cs="Tahoma"/>
                <w:color w:val="000000" w:themeColor="text1"/>
                <w:sz w:val="20"/>
              </w:rPr>
            </w:pPr>
            <w:r w:rsidRPr="007D6EA8">
              <w:rPr>
                <w:rFonts w:ascii="Tahoma" w:hAnsi="Tahoma" w:cs="Tahoma"/>
                <w:b/>
                <w:bCs/>
                <w:color w:val="000000" w:themeColor="text1"/>
                <w:sz w:val="20"/>
              </w:rPr>
              <w:t>Relations fonctionnelles :</w:t>
            </w:r>
          </w:p>
        </w:tc>
      </w:tr>
      <w:tr w:rsidR="00070ED7" w:rsidRPr="00FA622F" w14:paraId="4A78DE94"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2AE0DAE4" w14:textId="77777777" w:rsidR="00F56E1C" w:rsidRPr="00F56E1C" w:rsidRDefault="00F56E1C" w:rsidP="00F56E1C">
            <w:pPr>
              <w:numPr>
                <w:ilvl w:val="0"/>
                <w:numId w:val="3"/>
              </w:numPr>
              <w:spacing w:before="40"/>
              <w:rPr>
                <w:rFonts w:ascii="Tahoma" w:hAnsi="Tahoma" w:cs="Tahoma"/>
                <w:color w:val="000000" w:themeColor="text1"/>
                <w:sz w:val="20"/>
              </w:rPr>
            </w:pPr>
            <w:r w:rsidRPr="00F56E1C">
              <w:rPr>
                <w:rFonts w:ascii="Tahoma" w:hAnsi="Tahoma" w:cs="Tahoma"/>
                <w:color w:val="000000" w:themeColor="text1"/>
                <w:sz w:val="20"/>
              </w:rPr>
              <w:t>Travaille en collaboration avec les volontaires et/ou salariés-es impliqués-es dans la thématique dont elle/il a la charge ;</w:t>
            </w:r>
          </w:p>
          <w:p w14:paraId="0F3A34B9" w14:textId="77777777" w:rsidR="00F56E1C" w:rsidRPr="00F56E1C" w:rsidRDefault="00F56E1C" w:rsidP="00F56E1C">
            <w:pPr>
              <w:numPr>
                <w:ilvl w:val="0"/>
                <w:numId w:val="3"/>
              </w:numPr>
              <w:spacing w:before="40"/>
              <w:rPr>
                <w:rFonts w:ascii="Tahoma" w:hAnsi="Tahoma" w:cs="Tahoma"/>
                <w:color w:val="000000" w:themeColor="text1"/>
                <w:sz w:val="20"/>
              </w:rPr>
            </w:pPr>
            <w:r w:rsidRPr="00F56E1C">
              <w:rPr>
                <w:rFonts w:ascii="Tahoma" w:hAnsi="Tahoma" w:cs="Tahoma"/>
                <w:color w:val="000000" w:themeColor="text1"/>
                <w:sz w:val="20"/>
              </w:rPr>
              <w:lastRenderedPageBreak/>
              <w:t>Peut être amené-e à superviser le travail de un ou plusieurs collaborateurs-</w:t>
            </w:r>
            <w:proofErr w:type="spellStart"/>
            <w:r w:rsidRPr="00F56E1C">
              <w:rPr>
                <w:rFonts w:ascii="Tahoma" w:hAnsi="Tahoma" w:cs="Tahoma"/>
                <w:color w:val="000000" w:themeColor="text1"/>
                <w:sz w:val="20"/>
              </w:rPr>
              <w:t>trices</w:t>
            </w:r>
            <w:proofErr w:type="spellEnd"/>
            <w:r w:rsidRPr="00F56E1C">
              <w:rPr>
                <w:rFonts w:ascii="Tahoma" w:hAnsi="Tahoma" w:cs="Tahoma"/>
                <w:color w:val="000000" w:themeColor="text1"/>
                <w:sz w:val="20"/>
              </w:rPr>
              <w:t>.</w:t>
            </w:r>
          </w:p>
          <w:p w14:paraId="5F6BED3B" w14:textId="5BEDE09B" w:rsidR="007729C0" w:rsidRPr="00DE0129" w:rsidRDefault="007729C0" w:rsidP="007729C0">
            <w:pPr>
              <w:spacing w:before="40"/>
              <w:ind w:left="357"/>
              <w:rPr>
                <w:rFonts w:ascii="Tahoma" w:hAnsi="Tahoma" w:cs="Tahoma"/>
                <w:color w:val="000000" w:themeColor="text1"/>
                <w:sz w:val="20"/>
              </w:rPr>
            </w:pPr>
          </w:p>
        </w:tc>
      </w:tr>
      <w:tr w:rsidR="00070ED7" w:rsidRPr="00FA622F" w14:paraId="00C52435"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19FFAE0F" w14:textId="77777777" w:rsidR="000C7B4C" w:rsidRPr="00FA622F" w:rsidRDefault="000C7B4C">
            <w:pPr>
              <w:rPr>
                <w:rFonts w:ascii="Tahoma" w:hAnsi="Tahoma" w:cs="Tahoma"/>
                <w:b/>
                <w:bCs/>
                <w:color w:val="000000" w:themeColor="text1"/>
                <w:sz w:val="20"/>
              </w:rPr>
            </w:pPr>
            <w:r w:rsidRPr="00FA622F">
              <w:rPr>
                <w:rFonts w:ascii="Tahoma" w:hAnsi="Tahoma" w:cs="Tahoma"/>
                <w:b/>
                <w:bCs/>
                <w:color w:val="000000" w:themeColor="text1"/>
                <w:sz w:val="20"/>
              </w:rPr>
              <w:lastRenderedPageBreak/>
              <w:t>Obligations professionnelles</w:t>
            </w:r>
          </w:p>
        </w:tc>
      </w:tr>
      <w:tr w:rsidR="00070ED7" w:rsidRPr="00FA622F" w14:paraId="76B00BE2" w14:textId="77777777" w:rsidTr="00BA6674">
        <w:trPr>
          <w:trHeight w:val="1880"/>
        </w:trPr>
        <w:tc>
          <w:tcPr>
            <w:tcW w:w="10490" w:type="dxa"/>
            <w:gridSpan w:val="2"/>
            <w:tcBorders>
              <w:top w:val="single" w:sz="4" w:space="0" w:color="auto"/>
              <w:left w:val="single" w:sz="4" w:space="0" w:color="auto"/>
              <w:bottom w:val="single" w:sz="4" w:space="0" w:color="auto"/>
              <w:right w:val="single" w:sz="4" w:space="0" w:color="auto"/>
            </w:tcBorders>
            <w:hideMark/>
          </w:tcPr>
          <w:p w14:paraId="260AC5EB" w14:textId="77777777" w:rsidR="000C7B4C" w:rsidRPr="00FA622F" w:rsidRDefault="000C7B4C" w:rsidP="002519F0">
            <w:pPr>
              <w:numPr>
                <w:ilvl w:val="0"/>
                <w:numId w:val="4"/>
              </w:numPr>
              <w:spacing w:before="40"/>
              <w:rPr>
                <w:rFonts w:ascii="Tahoma" w:hAnsi="Tahoma" w:cs="Tahoma"/>
                <w:color w:val="000000" w:themeColor="text1"/>
                <w:sz w:val="20"/>
              </w:rPr>
            </w:pPr>
            <w:r w:rsidRPr="00FA622F">
              <w:rPr>
                <w:rFonts w:ascii="Tahoma" w:hAnsi="Tahoma" w:cs="Tahoma"/>
                <w:color w:val="000000" w:themeColor="text1"/>
                <w:sz w:val="20"/>
              </w:rPr>
              <w:t>Devoir de réserve, de confidentialité et de respect de l’éthique de AIDES.</w:t>
            </w:r>
          </w:p>
          <w:p w14:paraId="065798D9" w14:textId="77777777" w:rsidR="000C7B4C" w:rsidRPr="00FA622F" w:rsidRDefault="000C7B4C" w:rsidP="002519F0">
            <w:pPr>
              <w:numPr>
                <w:ilvl w:val="0"/>
                <w:numId w:val="4"/>
              </w:numPr>
              <w:spacing w:before="40"/>
              <w:rPr>
                <w:rFonts w:ascii="Tahoma" w:hAnsi="Tahoma" w:cs="Tahoma"/>
                <w:color w:val="000000" w:themeColor="text1"/>
                <w:sz w:val="20"/>
              </w:rPr>
            </w:pPr>
            <w:r w:rsidRPr="00FA622F">
              <w:rPr>
                <w:rFonts w:ascii="Tahoma" w:hAnsi="Tahoma" w:cs="Tahoma"/>
                <w:color w:val="000000" w:themeColor="text1"/>
                <w:sz w:val="20"/>
              </w:rPr>
              <w:t>Respect des textes régissant l’activité des salariés de AIDES.</w:t>
            </w:r>
          </w:p>
          <w:p w14:paraId="698F7EF4" w14:textId="77777777" w:rsidR="000C7B4C" w:rsidRPr="00FA622F" w:rsidRDefault="000C7B4C" w:rsidP="002519F0">
            <w:pPr>
              <w:numPr>
                <w:ilvl w:val="0"/>
                <w:numId w:val="4"/>
              </w:numPr>
              <w:spacing w:before="40"/>
              <w:rPr>
                <w:rFonts w:ascii="Tahoma" w:hAnsi="Tahoma" w:cs="Tahoma"/>
                <w:color w:val="000000" w:themeColor="text1"/>
                <w:sz w:val="20"/>
              </w:rPr>
            </w:pPr>
            <w:r w:rsidRPr="00FA622F">
              <w:rPr>
                <w:rFonts w:ascii="Tahoma" w:hAnsi="Tahoma" w:cs="Tahoma"/>
                <w:color w:val="000000" w:themeColor="text1"/>
                <w:sz w:val="20"/>
              </w:rPr>
              <w:t>Obligation de participation à la formation initiale des volontaires et permanents de AIDES.</w:t>
            </w:r>
          </w:p>
          <w:p w14:paraId="41064F17" w14:textId="77777777" w:rsidR="000C7B4C" w:rsidRPr="00FA622F" w:rsidRDefault="000C7B4C" w:rsidP="002519F0">
            <w:pPr>
              <w:numPr>
                <w:ilvl w:val="0"/>
                <w:numId w:val="4"/>
              </w:numPr>
              <w:spacing w:before="40"/>
              <w:rPr>
                <w:rFonts w:ascii="Tahoma" w:hAnsi="Tahoma" w:cs="Tahoma"/>
                <w:color w:val="000000" w:themeColor="text1"/>
                <w:sz w:val="20"/>
              </w:rPr>
            </w:pPr>
            <w:r w:rsidRPr="00FA622F">
              <w:rPr>
                <w:rFonts w:ascii="Tahoma" w:hAnsi="Tahoma" w:cs="Tahoma"/>
                <w:color w:val="000000" w:themeColor="text1"/>
                <w:sz w:val="20"/>
              </w:rPr>
              <w:t>Participation aux réunions de salariés de son site de rattachement.</w:t>
            </w:r>
          </w:p>
          <w:p w14:paraId="7F9AF4D8" w14:textId="071F9513" w:rsidR="007729C0" w:rsidRPr="00BA6674" w:rsidRDefault="000C7B4C" w:rsidP="00BA6674">
            <w:pPr>
              <w:numPr>
                <w:ilvl w:val="0"/>
                <w:numId w:val="4"/>
              </w:numPr>
              <w:spacing w:before="40"/>
              <w:rPr>
                <w:rFonts w:ascii="Tahoma" w:hAnsi="Tahoma" w:cs="Tahoma"/>
                <w:color w:val="000000" w:themeColor="text1"/>
                <w:sz w:val="20"/>
              </w:rPr>
            </w:pPr>
            <w:r w:rsidRPr="00FA622F">
              <w:rPr>
                <w:rFonts w:ascii="Tahoma" w:hAnsi="Tahoma" w:cs="Tahoma"/>
                <w:color w:val="000000" w:themeColor="text1"/>
                <w:sz w:val="20"/>
              </w:rPr>
              <w:t>Participation souhaitée aux évènements de la vie associative.</w:t>
            </w:r>
          </w:p>
        </w:tc>
      </w:tr>
      <w:tr w:rsidR="00070ED7" w:rsidRPr="00FA622F" w14:paraId="4E2E424A" w14:textId="77777777" w:rsidTr="00304880">
        <w:tc>
          <w:tcPr>
            <w:tcW w:w="10490" w:type="dxa"/>
            <w:gridSpan w:val="2"/>
            <w:tcBorders>
              <w:top w:val="single" w:sz="4" w:space="0" w:color="auto"/>
              <w:left w:val="single" w:sz="4" w:space="0" w:color="auto"/>
              <w:bottom w:val="single" w:sz="4" w:space="0" w:color="auto"/>
              <w:right w:val="single" w:sz="4" w:space="0" w:color="auto"/>
            </w:tcBorders>
          </w:tcPr>
          <w:p w14:paraId="5AC4E266" w14:textId="29BB36A3" w:rsidR="00BA6674" w:rsidRPr="00FA622F" w:rsidRDefault="00BA6674">
            <w:pPr>
              <w:rPr>
                <w:rFonts w:ascii="Tahoma" w:hAnsi="Tahoma" w:cs="Tahoma"/>
                <w:b/>
                <w:bCs/>
                <w:color w:val="000000" w:themeColor="text1"/>
                <w:sz w:val="20"/>
              </w:rPr>
            </w:pPr>
            <w:r w:rsidRPr="00BA6674">
              <w:rPr>
                <w:rFonts w:ascii="Tahoma" w:hAnsi="Tahoma" w:cs="Tahoma"/>
                <w:b/>
                <w:bCs/>
                <w:color w:val="000000" w:themeColor="text1"/>
                <w:sz w:val="20"/>
              </w:rPr>
              <w:t>Profil recherché</w:t>
            </w:r>
            <w:r>
              <w:rPr>
                <w:rFonts w:ascii="Tahoma" w:hAnsi="Tahoma" w:cs="Tahoma"/>
                <w:b/>
                <w:bCs/>
                <w:color w:val="000000" w:themeColor="text1"/>
                <w:sz w:val="20"/>
              </w:rPr>
              <w:t xml:space="preserve"> </w:t>
            </w:r>
          </w:p>
        </w:tc>
      </w:tr>
      <w:tr w:rsidR="00070ED7" w:rsidRPr="00FA622F" w14:paraId="6760965A" w14:textId="77777777" w:rsidTr="00304880">
        <w:tc>
          <w:tcPr>
            <w:tcW w:w="10490" w:type="dxa"/>
            <w:gridSpan w:val="2"/>
            <w:tcBorders>
              <w:top w:val="single" w:sz="4" w:space="0" w:color="auto"/>
              <w:left w:val="single" w:sz="4" w:space="0" w:color="auto"/>
              <w:bottom w:val="single" w:sz="4" w:space="0" w:color="auto"/>
              <w:right w:val="single" w:sz="4" w:space="0" w:color="auto"/>
            </w:tcBorders>
          </w:tcPr>
          <w:p w14:paraId="21C79891" w14:textId="522B5228" w:rsidR="007729C0" w:rsidRPr="00675DAF" w:rsidRDefault="001617CD" w:rsidP="001617CD">
            <w:pPr>
              <w:numPr>
                <w:ilvl w:val="0"/>
                <w:numId w:val="4"/>
              </w:numPr>
              <w:spacing w:before="40"/>
              <w:rPr>
                <w:rFonts w:ascii="Tahoma" w:hAnsi="Tahoma" w:cs="Tahoma"/>
                <w:color w:val="000000" w:themeColor="text1"/>
                <w:sz w:val="20"/>
              </w:rPr>
            </w:pPr>
            <w:r w:rsidRPr="00675DAF">
              <w:rPr>
                <w:rFonts w:ascii="Tahoma" w:hAnsi="Tahoma" w:cs="Tahoma"/>
                <w:color w:val="000000" w:themeColor="text1"/>
                <w:sz w:val="20"/>
              </w:rPr>
              <w:t>Connaissances</w:t>
            </w:r>
            <w:r w:rsidR="00143A30" w:rsidRPr="00675DAF">
              <w:rPr>
                <w:rFonts w:ascii="Tahoma" w:hAnsi="Tahoma" w:cs="Tahoma"/>
                <w:color w:val="000000" w:themeColor="text1"/>
                <w:sz w:val="20"/>
              </w:rPr>
              <w:br/>
              <w:t xml:space="preserve">Une très bonne connaissance du champ du VIH/sida, des hépatites, des IST et plus globalement de la promotion de la santé  </w:t>
            </w:r>
          </w:p>
          <w:p w14:paraId="6246EBAF" w14:textId="77777777" w:rsidR="001617CD" w:rsidRPr="00675DAF" w:rsidRDefault="001617CD" w:rsidP="001617CD">
            <w:pPr>
              <w:numPr>
                <w:ilvl w:val="0"/>
                <w:numId w:val="4"/>
              </w:numPr>
              <w:spacing w:before="40"/>
              <w:rPr>
                <w:rFonts w:ascii="Tahoma" w:hAnsi="Tahoma" w:cs="Tahoma"/>
                <w:color w:val="000000" w:themeColor="text1"/>
                <w:sz w:val="20"/>
              </w:rPr>
            </w:pPr>
            <w:r w:rsidRPr="00675DAF">
              <w:rPr>
                <w:rFonts w:ascii="Tahoma" w:hAnsi="Tahoma" w:cs="Tahoma"/>
                <w:color w:val="000000" w:themeColor="text1"/>
                <w:sz w:val="20"/>
              </w:rPr>
              <w:t>Compétences</w:t>
            </w:r>
          </w:p>
          <w:p w14:paraId="617533F9" w14:textId="6F1EF4F4" w:rsidR="00143A30" w:rsidRPr="00675DAF" w:rsidRDefault="00143A30" w:rsidP="00142490">
            <w:pPr>
              <w:spacing w:before="40"/>
              <w:ind w:left="357"/>
              <w:rPr>
                <w:rFonts w:ascii="Tahoma" w:hAnsi="Tahoma" w:cs="Tahoma"/>
                <w:color w:val="000000" w:themeColor="text1"/>
                <w:sz w:val="20"/>
              </w:rPr>
            </w:pPr>
            <w:r w:rsidRPr="00675DAF">
              <w:rPr>
                <w:rFonts w:ascii="Tahoma" w:hAnsi="Tahoma" w:cs="Tahoma"/>
                <w:color w:val="000000" w:themeColor="text1"/>
                <w:sz w:val="20"/>
              </w:rPr>
              <w:t xml:space="preserve">Très bonne maitrise </w:t>
            </w:r>
            <w:r w:rsidR="00142490" w:rsidRPr="00675DAF">
              <w:rPr>
                <w:rFonts w:ascii="Tahoma" w:hAnsi="Tahoma" w:cs="Tahoma"/>
                <w:color w:val="000000" w:themeColor="text1"/>
                <w:sz w:val="20"/>
              </w:rPr>
              <w:t>du cycle de gestion de projet</w:t>
            </w:r>
          </w:p>
          <w:p w14:paraId="3F1E23D3" w14:textId="73FC15CD" w:rsidR="00142490" w:rsidRPr="00675DAF" w:rsidRDefault="00142490" w:rsidP="00142490">
            <w:pPr>
              <w:spacing w:before="40"/>
              <w:ind w:left="357"/>
              <w:rPr>
                <w:rFonts w:ascii="Tahoma" w:hAnsi="Tahoma" w:cs="Tahoma"/>
                <w:color w:val="000000" w:themeColor="text1"/>
                <w:sz w:val="20"/>
              </w:rPr>
            </w:pPr>
            <w:r w:rsidRPr="00675DAF">
              <w:rPr>
                <w:rFonts w:ascii="Tahoma" w:hAnsi="Tahoma" w:cs="Tahoma"/>
                <w:color w:val="000000" w:themeColor="text1"/>
                <w:sz w:val="20"/>
              </w:rPr>
              <w:t xml:space="preserve">Très bonnes compétences </w:t>
            </w:r>
            <w:r w:rsidR="00552746" w:rsidRPr="00675DAF">
              <w:rPr>
                <w:rFonts w:ascii="Tahoma" w:hAnsi="Tahoma" w:cs="Tahoma"/>
                <w:color w:val="000000" w:themeColor="text1"/>
                <w:sz w:val="20"/>
              </w:rPr>
              <w:t>rédactionnelles</w:t>
            </w:r>
            <w:r w:rsidRPr="00675DAF">
              <w:rPr>
                <w:rFonts w:ascii="Tahoma" w:hAnsi="Tahoma" w:cs="Tahoma"/>
                <w:color w:val="000000" w:themeColor="text1"/>
                <w:sz w:val="20"/>
              </w:rPr>
              <w:t xml:space="preserve"> en français</w:t>
            </w:r>
            <w:r w:rsidRPr="00675DAF">
              <w:rPr>
                <w:rFonts w:ascii="Tahoma" w:hAnsi="Tahoma" w:cs="Tahoma"/>
                <w:color w:val="000000" w:themeColor="text1"/>
                <w:sz w:val="20"/>
              </w:rPr>
              <w:br/>
              <w:t>Maitrise du Pack Office (Word, Excel, Powe</w:t>
            </w:r>
            <w:r w:rsidR="00552746">
              <w:rPr>
                <w:rFonts w:ascii="Tahoma" w:hAnsi="Tahoma" w:cs="Tahoma"/>
                <w:color w:val="000000" w:themeColor="text1"/>
                <w:sz w:val="20"/>
              </w:rPr>
              <w:t>r</w:t>
            </w:r>
            <w:r w:rsidRPr="00675DAF">
              <w:rPr>
                <w:rFonts w:ascii="Tahoma" w:hAnsi="Tahoma" w:cs="Tahoma"/>
                <w:color w:val="000000" w:themeColor="text1"/>
                <w:sz w:val="20"/>
              </w:rPr>
              <w:t>-point)</w:t>
            </w:r>
          </w:p>
          <w:p w14:paraId="7D3F515E" w14:textId="5032138D" w:rsidR="00142490" w:rsidRPr="00675DAF" w:rsidRDefault="00142490" w:rsidP="00142490">
            <w:pPr>
              <w:spacing w:before="40"/>
              <w:ind w:left="357"/>
              <w:rPr>
                <w:rFonts w:ascii="Tahoma" w:hAnsi="Tahoma" w:cs="Tahoma"/>
                <w:color w:val="000000" w:themeColor="text1"/>
                <w:sz w:val="20"/>
              </w:rPr>
            </w:pPr>
            <w:r w:rsidRPr="00675DAF">
              <w:rPr>
                <w:rFonts w:ascii="Tahoma" w:hAnsi="Tahoma" w:cs="Tahoma"/>
                <w:color w:val="000000" w:themeColor="text1"/>
                <w:sz w:val="20"/>
              </w:rPr>
              <w:t xml:space="preserve">Capacité à s’adapter </w:t>
            </w:r>
            <w:r w:rsidR="00675DAF" w:rsidRPr="00675DAF">
              <w:rPr>
                <w:rFonts w:ascii="Tahoma" w:hAnsi="Tahoma" w:cs="Tahoma"/>
                <w:color w:val="000000" w:themeColor="text1"/>
                <w:sz w:val="20"/>
              </w:rPr>
              <w:t xml:space="preserve">et à travailler sur plusieurs dossiers </w:t>
            </w:r>
            <w:r w:rsidR="007E1FBC">
              <w:rPr>
                <w:rFonts w:ascii="Tahoma" w:hAnsi="Tahoma" w:cs="Tahoma"/>
                <w:color w:val="000000" w:themeColor="text1"/>
                <w:sz w:val="20"/>
              </w:rPr>
              <w:t xml:space="preserve">en </w:t>
            </w:r>
            <w:r w:rsidR="00675DAF" w:rsidRPr="00675DAF">
              <w:rPr>
                <w:rFonts w:ascii="Tahoma" w:hAnsi="Tahoma" w:cs="Tahoma"/>
                <w:color w:val="000000" w:themeColor="text1"/>
                <w:sz w:val="20"/>
              </w:rPr>
              <w:t>même temps et avec différents types d’interlocuteurs</w:t>
            </w:r>
            <w:r w:rsidRPr="00675DAF">
              <w:rPr>
                <w:rFonts w:ascii="Tahoma" w:hAnsi="Tahoma" w:cs="Tahoma"/>
                <w:color w:val="000000" w:themeColor="text1"/>
                <w:sz w:val="20"/>
              </w:rPr>
              <w:t xml:space="preserve"> </w:t>
            </w:r>
          </w:p>
          <w:p w14:paraId="11A8367F" w14:textId="3C45BC37" w:rsidR="001617CD" w:rsidRDefault="001617CD" w:rsidP="001617CD">
            <w:pPr>
              <w:numPr>
                <w:ilvl w:val="0"/>
                <w:numId w:val="4"/>
              </w:numPr>
              <w:spacing w:before="40"/>
              <w:rPr>
                <w:rFonts w:ascii="Tahoma" w:hAnsi="Tahoma" w:cs="Tahoma"/>
                <w:color w:val="000000" w:themeColor="text1"/>
                <w:sz w:val="20"/>
              </w:rPr>
            </w:pPr>
            <w:r w:rsidRPr="00675DAF">
              <w:rPr>
                <w:rFonts w:ascii="Tahoma" w:hAnsi="Tahoma" w:cs="Tahoma"/>
                <w:color w:val="000000" w:themeColor="text1"/>
                <w:sz w:val="20"/>
              </w:rPr>
              <w:t>Savoir-être</w:t>
            </w:r>
            <w:r w:rsidR="00675DAF">
              <w:rPr>
                <w:rFonts w:ascii="Tahoma" w:hAnsi="Tahoma" w:cs="Tahoma"/>
                <w:color w:val="000000" w:themeColor="text1"/>
                <w:sz w:val="20"/>
              </w:rPr>
              <w:t xml:space="preserve"> </w:t>
            </w:r>
          </w:p>
          <w:p w14:paraId="482A2E14" w14:textId="57868FFF" w:rsidR="00675DAF" w:rsidRDefault="00675DAF" w:rsidP="00675DAF">
            <w:pPr>
              <w:spacing w:before="40"/>
              <w:ind w:left="357"/>
              <w:rPr>
                <w:rFonts w:ascii="Tahoma" w:hAnsi="Tahoma" w:cs="Tahoma"/>
                <w:color w:val="000000" w:themeColor="text1"/>
                <w:sz w:val="20"/>
              </w:rPr>
            </w:pPr>
            <w:r>
              <w:rPr>
                <w:rFonts w:ascii="Tahoma" w:hAnsi="Tahoma" w:cs="Tahoma"/>
                <w:color w:val="000000" w:themeColor="text1"/>
                <w:sz w:val="20"/>
              </w:rPr>
              <w:t>Bon relationnel, bienveillance, goût pour le partage de savoirs et des connaissances.</w:t>
            </w:r>
          </w:p>
          <w:p w14:paraId="604F02CD" w14:textId="58636ACA" w:rsidR="00675DAF" w:rsidRPr="00675DAF" w:rsidRDefault="00675DAF" w:rsidP="00675DAF">
            <w:pPr>
              <w:spacing w:before="40"/>
              <w:ind w:left="357"/>
              <w:rPr>
                <w:rFonts w:ascii="Tahoma" w:hAnsi="Tahoma" w:cs="Tahoma"/>
                <w:color w:val="000000" w:themeColor="text1"/>
                <w:sz w:val="20"/>
              </w:rPr>
            </w:pPr>
            <w:r>
              <w:rPr>
                <w:rFonts w:ascii="Tahoma" w:hAnsi="Tahoma" w:cs="Tahoma"/>
                <w:color w:val="000000" w:themeColor="text1"/>
                <w:sz w:val="20"/>
              </w:rPr>
              <w:t>Autonomie et capacité d’initiative.</w:t>
            </w:r>
          </w:p>
          <w:p w14:paraId="3045231B" w14:textId="1738D563" w:rsidR="00142490" w:rsidRPr="007729C0" w:rsidRDefault="00142490" w:rsidP="00142490">
            <w:pPr>
              <w:spacing w:before="40"/>
              <w:ind w:left="357"/>
              <w:rPr>
                <w:rFonts w:ascii="Tahoma" w:hAnsi="Tahoma" w:cs="Tahoma"/>
                <w:color w:val="000000" w:themeColor="text1"/>
                <w:sz w:val="20"/>
              </w:rPr>
            </w:pPr>
          </w:p>
        </w:tc>
      </w:tr>
      <w:tr w:rsidR="00070ED7" w:rsidRPr="00FA622F" w14:paraId="43155A65"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7F74E8D6" w14:textId="77777777" w:rsidR="000C7B4C" w:rsidRPr="00FA622F" w:rsidRDefault="000C7B4C">
            <w:pPr>
              <w:rPr>
                <w:rFonts w:ascii="Tahoma" w:hAnsi="Tahoma" w:cs="Tahoma"/>
                <w:b/>
                <w:bCs/>
                <w:color w:val="000000" w:themeColor="text1"/>
                <w:sz w:val="20"/>
              </w:rPr>
            </w:pPr>
            <w:r w:rsidRPr="00675DAF">
              <w:rPr>
                <w:rFonts w:ascii="Tahoma" w:hAnsi="Tahoma" w:cs="Tahoma"/>
                <w:b/>
                <w:bCs/>
                <w:color w:val="000000" w:themeColor="text1"/>
                <w:sz w:val="20"/>
              </w:rPr>
              <w:t>Conditions d’exercice :</w:t>
            </w:r>
            <w:r w:rsidRPr="00FA622F">
              <w:rPr>
                <w:rFonts w:ascii="Tahoma" w:hAnsi="Tahoma" w:cs="Tahoma"/>
                <w:b/>
                <w:bCs/>
                <w:color w:val="000000" w:themeColor="text1"/>
                <w:sz w:val="20"/>
              </w:rPr>
              <w:t xml:space="preserve"> </w:t>
            </w:r>
          </w:p>
        </w:tc>
      </w:tr>
      <w:tr w:rsidR="000C7B4C" w:rsidRPr="00FA622F" w14:paraId="3C476A3D" w14:textId="77777777" w:rsidTr="00304880">
        <w:tc>
          <w:tcPr>
            <w:tcW w:w="10490" w:type="dxa"/>
            <w:gridSpan w:val="2"/>
            <w:tcBorders>
              <w:top w:val="single" w:sz="4" w:space="0" w:color="auto"/>
              <w:left w:val="single" w:sz="4" w:space="0" w:color="auto"/>
              <w:bottom w:val="single" w:sz="4" w:space="0" w:color="auto"/>
              <w:right w:val="single" w:sz="4" w:space="0" w:color="auto"/>
            </w:tcBorders>
            <w:hideMark/>
          </w:tcPr>
          <w:p w14:paraId="30373119" w14:textId="3020E48B" w:rsidR="000C7B4C" w:rsidRPr="00FA622F" w:rsidRDefault="000C7B4C" w:rsidP="007729C0">
            <w:pPr>
              <w:numPr>
                <w:ilvl w:val="0"/>
                <w:numId w:val="5"/>
              </w:numPr>
              <w:spacing w:before="40"/>
              <w:rPr>
                <w:rFonts w:ascii="Tahoma" w:hAnsi="Tahoma" w:cs="Tahoma"/>
                <w:color w:val="000000" w:themeColor="text1"/>
                <w:sz w:val="20"/>
              </w:rPr>
            </w:pPr>
            <w:r w:rsidRPr="00FA622F">
              <w:rPr>
                <w:rFonts w:ascii="Tahoma" w:hAnsi="Tahoma" w:cs="Tahoma"/>
                <w:color w:val="000000" w:themeColor="text1"/>
                <w:sz w:val="20"/>
              </w:rPr>
              <w:t xml:space="preserve">Lieu d’activité : </w:t>
            </w:r>
            <w:r w:rsidR="002519F0">
              <w:rPr>
                <w:rFonts w:ascii="Tahoma" w:hAnsi="Tahoma" w:cs="Tahoma"/>
                <w:color w:val="000000" w:themeColor="text1"/>
                <w:sz w:val="20"/>
              </w:rPr>
              <w:t>Pantin/Tour Essor</w:t>
            </w:r>
          </w:p>
          <w:p w14:paraId="78330E04" w14:textId="7904BDD7" w:rsidR="00763894" w:rsidRDefault="00763894" w:rsidP="007729C0">
            <w:pPr>
              <w:numPr>
                <w:ilvl w:val="0"/>
                <w:numId w:val="5"/>
              </w:numPr>
              <w:spacing w:before="40"/>
              <w:rPr>
                <w:rFonts w:ascii="Tahoma" w:hAnsi="Tahoma" w:cs="Tahoma"/>
                <w:color w:val="000000" w:themeColor="text1"/>
                <w:sz w:val="20"/>
              </w:rPr>
            </w:pPr>
            <w:r w:rsidRPr="00FA622F">
              <w:rPr>
                <w:rFonts w:ascii="Tahoma" w:hAnsi="Tahoma" w:cs="Tahoma"/>
                <w:color w:val="000000" w:themeColor="text1"/>
                <w:sz w:val="20"/>
              </w:rPr>
              <w:t>Type de contrat</w:t>
            </w:r>
            <w:r>
              <w:rPr>
                <w:rFonts w:ascii="Tahoma" w:hAnsi="Tahoma" w:cs="Tahoma"/>
                <w:color w:val="000000" w:themeColor="text1"/>
                <w:sz w:val="20"/>
              </w:rPr>
              <w:t xml:space="preserve"> : </w:t>
            </w:r>
            <w:r w:rsidR="00675DAF">
              <w:rPr>
                <w:rFonts w:ascii="Tahoma" w:hAnsi="Tahoma" w:cs="Tahoma"/>
                <w:color w:val="000000" w:themeColor="text1"/>
                <w:sz w:val="20"/>
              </w:rPr>
              <w:t>CDI</w:t>
            </w:r>
          </w:p>
          <w:p w14:paraId="46269BC5" w14:textId="4B13972B" w:rsidR="007729C0" w:rsidRPr="007729C0" w:rsidRDefault="007729C0" w:rsidP="007729C0">
            <w:pPr>
              <w:numPr>
                <w:ilvl w:val="0"/>
                <w:numId w:val="5"/>
              </w:numPr>
              <w:spacing w:before="40"/>
              <w:rPr>
                <w:rFonts w:ascii="Tahoma" w:hAnsi="Tahoma" w:cs="Tahoma"/>
                <w:color w:val="000000" w:themeColor="text1"/>
                <w:sz w:val="20"/>
              </w:rPr>
            </w:pPr>
            <w:r w:rsidRPr="007729C0">
              <w:rPr>
                <w:rFonts w:ascii="Tahoma" w:hAnsi="Tahoma" w:cs="Tahoma"/>
                <w:color w:val="000000" w:themeColor="text1"/>
                <w:sz w:val="20"/>
              </w:rPr>
              <w:t xml:space="preserve">Disponibilité : </w:t>
            </w:r>
            <w:r w:rsidR="00675DAF">
              <w:rPr>
                <w:rFonts w:ascii="Tahoma" w:hAnsi="Tahoma" w:cs="Tahoma"/>
                <w:color w:val="000000" w:themeColor="text1"/>
                <w:sz w:val="20"/>
              </w:rPr>
              <w:t>01</w:t>
            </w:r>
            <w:r w:rsidR="00675DAF" w:rsidRPr="00675DAF">
              <w:rPr>
                <w:rFonts w:ascii="Tahoma" w:hAnsi="Tahoma" w:cs="Tahoma"/>
                <w:color w:val="000000" w:themeColor="text1"/>
                <w:sz w:val="20"/>
                <w:vertAlign w:val="superscript"/>
              </w:rPr>
              <w:t>er</w:t>
            </w:r>
            <w:r w:rsidR="00675DAF">
              <w:rPr>
                <w:rFonts w:ascii="Tahoma" w:hAnsi="Tahoma" w:cs="Tahoma"/>
                <w:color w:val="000000" w:themeColor="text1"/>
                <w:sz w:val="20"/>
              </w:rPr>
              <w:t xml:space="preserve"> février</w:t>
            </w:r>
          </w:p>
          <w:p w14:paraId="4F9A34B6" w14:textId="77777777" w:rsidR="000C7B4C" w:rsidRPr="00FA622F" w:rsidRDefault="000C7B4C" w:rsidP="007729C0">
            <w:pPr>
              <w:numPr>
                <w:ilvl w:val="0"/>
                <w:numId w:val="5"/>
              </w:numPr>
              <w:spacing w:before="40"/>
              <w:rPr>
                <w:rFonts w:ascii="Tahoma" w:hAnsi="Tahoma" w:cs="Tahoma"/>
                <w:color w:val="000000" w:themeColor="text1"/>
                <w:sz w:val="20"/>
              </w:rPr>
            </w:pPr>
            <w:r w:rsidRPr="00FA622F">
              <w:rPr>
                <w:rFonts w:ascii="Tahoma" w:hAnsi="Tahoma" w:cs="Tahoma"/>
                <w:color w:val="000000" w:themeColor="text1"/>
                <w:sz w:val="20"/>
              </w:rPr>
              <w:t>Catégorie de rattachement : 3</w:t>
            </w:r>
          </w:p>
          <w:p w14:paraId="69E509F3" w14:textId="0B83D347" w:rsidR="000C7B4C" w:rsidRPr="00FA622F" w:rsidRDefault="000C7B4C" w:rsidP="007729C0">
            <w:pPr>
              <w:numPr>
                <w:ilvl w:val="0"/>
                <w:numId w:val="5"/>
              </w:numPr>
              <w:spacing w:before="40"/>
              <w:rPr>
                <w:rFonts w:ascii="Tahoma" w:hAnsi="Tahoma" w:cs="Tahoma"/>
                <w:color w:val="000000" w:themeColor="text1"/>
                <w:sz w:val="20"/>
              </w:rPr>
            </w:pPr>
            <w:r w:rsidRPr="00FA622F">
              <w:rPr>
                <w:rFonts w:ascii="Tahoma" w:hAnsi="Tahoma" w:cs="Tahoma"/>
                <w:color w:val="000000" w:themeColor="text1"/>
                <w:sz w:val="20"/>
              </w:rPr>
              <w:t>Rémunération</w:t>
            </w:r>
            <w:r w:rsidR="001617CD">
              <w:rPr>
                <w:rFonts w:ascii="Tahoma" w:hAnsi="Tahoma" w:cs="Tahoma"/>
                <w:color w:val="000000" w:themeColor="text1"/>
                <w:sz w:val="20"/>
              </w:rPr>
              <w:t> :</w:t>
            </w:r>
            <w:r w:rsidRPr="00FA622F">
              <w:rPr>
                <w:rFonts w:ascii="Tahoma" w:hAnsi="Tahoma" w:cs="Tahoma"/>
                <w:color w:val="000000" w:themeColor="text1"/>
                <w:sz w:val="20"/>
              </w:rPr>
              <w:t xml:space="preserve"> selon la grille de l’accord d’entreprise de AIDES.</w:t>
            </w:r>
          </w:p>
          <w:p w14:paraId="57E87BFA" w14:textId="77777777" w:rsidR="002B32C7" w:rsidRPr="002B32C7" w:rsidRDefault="002B32C7" w:rsidP="002B32C7">
            <w:pPr>
              <w:numPr>
                <w:ilvl w:val="0"/>
                <w:numId w:val="5"/>
              </w:numPr>
              <w:spacing w:before="40"/>
              <w:rPr>
                <w:rFonts w:ascii="Tahoma" w:hAnsi="Tahoma" w:cs="Tahoma"/>
                <w:color w:val="000000" w:themeColor="text1"/>
                <w:sz w:val="20"/>
              </w:rPr>
            </w:pPr>
            <w:r w:rsidRPr="002B32C7">
              <w:rPr>
                <w:rFonts w:ascii="Tahoma" w:hAnsi="Tahoma" w:cs="Tahoma"/>
                <w:color w:val="000000" w:themeColor="text1"/>
                <w:sz w:val="20"/>
              </w:rPr>
              <w:t>Avantages : Complémentaire santé prise en charge à 80%, prévoyance prise en charge à 100%, tickets restaurant d’une valeur de 9.20 €, remboursement à 50% de l’abonnement de transport, prime annuelle</w:t>
            </w:r>
          </w:p>
          <w:p w14:paraId="0CE91AF0" w14:textId="77777777" w:rsidR="002B32C7" w:rsidRPr="002B32C7" w:rsidRDefault="002B32C7" w:rsidP="002B32C7">
            <w:pPr>
              <w:numPr>
                <w:ilvl w:val="0"/>
                <w:numId w:val="5"/>
              </w:numPr>
              <w:spacing w:before="40"/>
              <w:rPr>
                <w:rFonts w:ascii="Tahoma" w:hAnsi="Tahoma" w:cs="Tahoma"/>
                <w:color w:val="000000" w:themeColor="text1"/>
                <w:sz w:val="20"/>
              </w:rPr>
            </w:pPr>
            <w:r w:rsidRPr="002B32C7">
              <w:rPr>
                <w:rFonts w:ascii="Tahoma" w:hAnsi="Tahoma" w:cs="Tahoma"/>
                <w:color w:val="000000" w:themeColor="text1"/>
                <w:sz w:val="20"/>
              </w:rPr>
              <w:t>25 jours de congés payés + 10 jours de congés exceptionnels (sous condition)</w:t>
            </w:r>
          </w:p>
          <w:p w14:paraId="1985C79C" w14:textId="55BA9DC4" w:rsidR="00763894" w:rsidRPr="00D732D6" w:rsidRDefault="002B32C7" w:rsidP="002B32C7">
            <w:pPr>
              <w:pStyle w:val="Paragraphedeliste"/>
              <w:numPr>
                <w:ilvl w:val="0"/>
                <w:numId w:val="5"/>
              </w:numPr>
              <w:rPr>
                <w:rFonts w:ascii="Tahoma" w:eastAsia="Times New Roman" w:hAnsi="Tahoma" w:cs="Tahoma"/>
                <w:color w:val="000000" w:themeColor="text1"/>
                <w:sz w:val="20"/>
                <w:szCs w:val="24"/>
                <w:lang w:eastAsia="fr-FR"/>
              </w:rPr>
            </w:pPr>
            <w:r w:rsidRPr="002B32C7">
              <w:rPr>
                <w:rFonts w:ascii="Tahoma" w:hAnsi="Tahoma" w:cs="Tahoma"/>
                <w:color w:val="000000" w:themeColor="text1"/>
                <w:sz w:val="20"/>
              </w:rPr>
              <w:t xml:space="preserve">Mobilité : </w:t>
            </w:r>
          </w:p>
        </w:tc>
      </w:tr>
    </w:tbl>
    <w:p w14:paraId="7A433AA9" w14:textId="77777777" w:rsidR="002B32C7" w:rsidRDefault="002B32C7" w:rsidP="00224199">
      <w:pPr>
        <w:jc w:val="both"/>
        <w:rPr>
          <w:rFonts w:ascii="Tahoma" w:hAnsi="Tahoma" w:cs="Tahoma"/>
          <w:sz w:val="20"/>
          <w:szCs w:val="20"/>
        </w:rPr>
      </w:pPr>
      <w:r>
        <w:rPr>
          <w:rFonts w:ascii="Tahoma" w:hAnsi="Tahoma" w:cs="Tahoma"/>
          <w:sz w:val="20"/>
          <w:szCs w:val="20"/>
        </w:rPr>
        <w:t xml:space="preserve"> </w:t>
      </w:r>
    </w:p>
    <w:p w14:paraId="143B9759" w14:textId="0EFC8B28" w:rsidR="00675DAF" w:rsidRDefault="00224199" w:rsidP="00224199">
      <w:pPr>
        <w:jc w:val="both"/>
        <w:rPr>
          <w:rFonts w:ascii="Tahoma" w:hAnsi="Tahoma" w:cs="Tahoma"/>
          <w:sz w:val="20"/>
          <w:szCs w:val="20"/>
        </w:rPr>
      </w:pPr>
      <w:r w:rsidRPr="00FA622F">
        <w:rPr>
          <w:rFonts w:ascii="Tahoma" w:hAnsi="Tahoma" w:cs="Tahoma"/>
          <w:sz w:val="20"/>
          <w:szCs w:val="20"/>
        </w:rPr>
        <w:t xml:space="preserve">Les candidatures (CV et lettre de motivation) </w:t>
      </w:r>
      <w:r w:rsidR="007729C0">
        <w:rPr>
          <w:rFonts w:ascii="Tahoma" w:hAnsi="Tahoma" w:cs="Tahoma"/>
          <w:sz w:val="20"/>
          <w:szCs w:val="20"/>
        </w:rPr>
        <w:t>doivent être adressé</w:t>
      </w:r>
      <w:r w:rsidR="00F56E1C">
        <w:rPr>
          <w:rFonts w:ascii="Tahoma" w:hAnsi="Tahoma" w:cs="Tahoma"/>
          <w:sz w:val="20"/>
          <w:szCs w:val="20"/>
        </w:rPr>
        <w:t>e</w:t>
      </w:r>
      <w:r w:rsidR="007729C0">
        <w:rPr>
          <w:rFonts w:ascii="Tahoma" w:hAnsi="Tahoma" w:cs="Tahoma"/>
          <w:sz w:val="20"/>
          <w:szCs w:val="20"/>
        </w:rPr>
        <w:t>s</w:t>
      </w:r>
      <w:r w:rsidR="00675DAF">
        <w:rPr>
          <w:rFonts w:ascii="Tahoma" w:hAnsi="Tahoma" w:cs="Tahoma"/>
          <w:sz w:val="20"/>
          <w:szCs w:val="20"/>
        </w:rPr>
        <w:t xml:space="preserve"> par mail à </w:t>
      </w:r>
      <w:r w:rsidR="00135F50" w:rsidRPr="00675DAF">
        <w:rPr>
          <w:rFonts w:ascii="Tahoma" w:hAnsi="Tahoma" w:cs="Tahoma"/>
          <w:sz w:val="20"/>
          <w:szCs w:val="20"/>
        </w:rPr>
        <w:t>Joseph SITU</w:t>
      </w:r>
      <w:r w:rsidR="007729C0" w:rsidRPr="00675DAF">
        <w:rPr>
          <w:rFonts w:ascii="Tahoma" w:hAnsi="Tahoma" w:cs="Tahoma"/>
          <w:sz w:val="20"/>
          <w:szCs w:val="20"/>
        </w:rPr>
        <w:t xml:space="preserve">, </w:t>
      </w:r>
      <w:r w:rsidR="00675DAF" w:rsidRPr="00675DAF">
        <w:rPr>
          <w:rFonts w:ascii="Tahoma" w:hAnsi="Tahoma" w:cs="Tahoma"/>
          <w:sz w:val="20"/>
          <w:szCs w:val="20"/>
        </w:rPr>
        <w:t>Responsable du secteur (</w:t>
      </w:r>
      <w:hyperlink r:id="rId9" w:history="1">
        <w:r w:rsidR="00675DAF" w:rsidRPr="00E47FA7">
          <w:rPr>
            <w:rStyle w:val="Lienhypertexte"/>
            <w:rFonts w:ascii="Tahoma" w:hAnsi="Tahoma" w:cs="Tahoma"/>
            <w:sz w:val="20"/>
            <w:szCs w:val="20"/>
          </w:rPr>
          <w:t>jsitu@aides.org</w:t>
        </w:r>
      </w:hyperlink>
      <w:r w:rsidR="00675DAF">
        <w:rPr>
          <w:rFonts w:ascii="Tahoma" w:hAnsi="Tahoma" w:cs="Tahoma"/>
          <w:sz w:val="20"/>
          <w:szCs w:val="20"/>
        </w:rPr>
        <w:t xml:space="preserve">) </w:t>
      </w:r>
    </w:p>
    <w:p w14:paraId="6A9DC955" w14:textId="4D29E2EF" w:rsidR="00224199" w:rsidRPr="00707BA1" w:rsidRDefault="00675DAF" w:rsidP="00224199">
      <w:pPr>
        <w:jc w:val="both"/>
        <w:rPr>
          <w:rFonts w:ascii="Tahoma" w:hAnsi="Tahoma" w:cs="Tahoma"/>
          <w:sz w:val="20"/>
          <w:szCs w:val="20"/>
        </w:rPr>
      </w:pPr>
      <w:r>
        <w:rPr>
          <w:rFonts w:ascii="Tahoma" w:hAnsi="Tahoma" w:cs="Tahoma"/>
          <w:sz w:val="20"/>
          <w:szCs w:val="20"/>
        </w:rPr>
        <w:t xml:space="preserve"> </w:t>
      </w:r>
    </w:p>
    <w:p w14:paraId="673A774A" w14:textId="77777777" w:rsidR="00763894" w:rsidRPr="00707BA1" w:rsidRDefault="00763894" w:rsidP="00763894">
      <w:pPr>
        <w:jc w:val="center"/>
        <w:rPr>
          <w:rFonts w:ascii="Tahoma" w:hAnsi="Tahoma" w:cs="Tahoma"/>
          <w:sz w:val="20"/>
        </w:rPr>
      </w:pPr>
      <w:r w:rsidRPr="00707BA1">
        <w:rPr>
          <w:rFonts w:ascii="Tahoma" w:hAnsi="Tahoma" w:cs="Tahoma"/>
          <w:sz w:val="20"/>
        </w:rPr>
        <w:t>Les candidatures des personnes touchées par le VIH et/ou les Hépatites sont les bienvenues.</w:t>
      </w:r>
    </w:p>
    <w:p w14:paraId="7206D318" w14:textId="77777777" w:rsidR="00763894" w:rsidRDefault="00763894" w:rsidP="00224199">
      <w:pPr>
        <w:jc w:val="both"/>
        <w:rPr>
          <w:rFonts w:ascii="Tahoma" w:hAnsi="Tahoma" w:cs="Tahoma"/>
          <w:sz w:val="20"/>
          <w:szCs w:val="20"/>
        </w:rPr>
      </w:pPr>
    </w:p>
    <w:p w14:paraId="4AB00189" w14:textId="77777777" w:rsidR="007729C0" w:rsidRPr="007729C0" w:rsidRDefault="007729C0" w:rsidP="007729C0">
      <w:pPr>
        <w:jc w:val="center"/>
        <w:rPr>
          <w:rFonts w:ascii="Tahoma" w:hAnsi="Tahoma" w:cs="Tahoma"/>
          <w:b/>
          <w:color w:val="FF0000"/>
          <w:sz w:val="20"/>
          <w:szCs w:val="20"/>
        </w:rPr>
      </w:pPr>
    </w:p>
    <w:p w14:paraId="5D37D203" w14:textId="153E5565" w:rsidR="007729C0" w:rsidRPr="007729C0" w:rsidRDefault="007729C0" w:rsidP="007729C0">
      <w:pPr>
        <w:jc w:val="center"/>
        <w:rPr>
          <w:rFonts w:ascii="Tahoma" w:hAnsi="Tahoma" w:cs="Tahoma"/>
          <w:b/>
          <w:color w:val="FF0000"/>
          <w:sz w:val="20"/>
          <w:szCs w:val="20"/>
        </w:rPr>
      </w:pPr>
      <w:r w:rsidRPr="007729C0">
        <w:rPr>
          <w:rFonts w:ascii="Tahoma" w:hAnsi="Tahoma" w:cs="Tahoma"/>
          <w:b/>
          <w:color w:val="FF0000"/>
          <w:sz w:val="20"/>
          <w:szCs w:val="20"/>
        </w:rPr>
        <w:t xml:space="preserve">Date limite de candidature : </w:t>
      </w:r>
      <w:r w:rsidR="006F0B2E">
        <w:rPr>
          <w:rFonts w:ascii="Tahoma" w:hAnsi="Tahoma" w:cs="Tahoma"/>
          <w:b/>
          <w:color w:val="FF0000"/>
          <w:sz w:val="20"/>
          <w:szCs w:val="20"/>
        </w:rPr>
        <w:t>31 janvier 2021</w:t>
      </w:r>
    </w:p>
    <w:sectPr w:rsidR="007729C0" w:rsidRPr="007729C0" w:rsidSect="00304880">
      <w:footerReference w:type="default" r:id="rId10"/>
      <w:pgSz w:w="11906" w:h="16838"/>
      <w:pgMar w:top="284"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3379" w14:textId="77777777" w:rsidR="0089747A" w:rsidRDefault="0089747A" w:rsidP="00F70C54">
      <w:r>
        <w:separator/>
      </w:r>
    </w:p>
  </w:endnote>
  <w:endnote w:type="continuationSeparator" w:id="0">
    <w:p w14:paraId="407EEFD1" w14:textId="77777777" w:rsidR="0089747A" w:rsidRDefault="0089747A" w:rsidP="00F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altName w:val="Times New Roman"/>
    <w:panose1 w:val="00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8" w:type="dxa"/>
      <w:tblLook w:val="04A0" w:firstRow="1" w:lastRow="0" w:firstColumn="1" w:lastColumn="0" w:noHBand="0" w:noVBand="1"/>
    </w:tblPr>
    <w:tblGrid>
      <w:gridCol w:w="8765"/>
      <w:gridCol w:w="1033"/>
    </w:tblGrid>
    <w:tr w:rsidR="002519F0" w:rsidRPr="000B72E0" w14:paraId="71DFA586" w14:textId="77777777" w:rsidTr="002519F0">
      <w:trPr>
        <w:trHeight w:val="721"/>
      </w:trPr>
      <w:tc>
        <w:tcPr>
          <w:tcW w:w="8765" w:type="dxa"/>
          <w:shd w:val="clear" w:color="auto" w:fill="auto"/>
        </w:tcPr>
        <w:p w14:paraId="7C159695" w14:textId="77777777" w:rsidR="002519F0" w:rsidRPr="000B72E0" w:rsidRDefault="002519F0" w:rsidP="000B72E0">
          <w:pPr>
            <w:widowControl w:val="0"/>
            <w:autoSpaceDE w:val="0"/>
            <w:autoSpaceDN w:val="0"/>
            <w:adjustRightInd w:val="0"/>
            <w:jc w:val="center"/>
            <w:rPr>
              <w:rFonts w:ascii="Roboto Light" w:hAnsi="Roboto Light" w:cs="Roboto Light"/>
              <w:sz w:val="18"/>
              <w:szCs w:val="18"/>
              <w:lang w:val="en-US"/>
            </w:rPr>
          </w:pPr>
          <w:r w:rsidRPr="000B72E0">
            <w:rPr>
              <w:rFonts w:ascii="Roboto Light" w:hAnsi="Roboto Light" w:cs="Roboto Light"/>
              <w:noProof/>
              <w:sz w:val="18"/>
              <w:szCs w:val="18"/>
            </w:rPr>
            <w:drawing>
              <wp:inline distT="0" distB="0" distL="0" distR="0" wp14:anchorId="7CEE1F5E" wp14:editId="563646FE">
                <wp:extent cx="1346200" cy="236855"/>
                <wp:effectExtent l="19050" t="0" r="6350" b="0"/>
                <wp:docPr id="84" name="Image 84" descr="AIDES_URL_souligne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DES_URL_souligne_rouge"/>
                        <pic:cNvPicPr>
                          <a:picLocks noChangeAspect="1" noChangeArrowheads="1"/>
                        </pic:cNvPicPr>
                      </pic:nvPicPr>
                      <pic:blipFill>
                        <a:blip r:embed="rId1"/>
                        <a:srcRect/>
                        <a:stretch>
                          <a:fillRect/>
                        </a:stretch>
                      </pic:blipFill>
                      <pic:spPr bwMode="auto">
                        <a:xfrm>
                          <a:off x="0" y="0"/>
                          <a:ext cx="1346200" cy="236855"/>
                        </a:xfrm>
                        <a:prstGeom prst="rect">
                          <a:avLst/>
                        </a:prstGeom>
                        <a:noFill/>
                        <a:ln w="9525">
                          <a:noFill/>
                          <a:miter lim="800000"/>
                          <a:headEnd/>
                          <a:tailEnd/>
                        </a:ln>
                      </pic:spPr>
                    </pic:pic>
                  </a:graphicData>
                </a:graphic>
              </wp:inline>
            </w:drawing>
          </w:r>
        </w:p>
        <w:p w14:paraId="633EBFBF" w14:textId="77777777" w:rsidR="002519F0" w:rsidRPr="000B72E0" w:rsidRDefault="002519F0" w:rsidP="000B72E0">
          <w:pPr>
            <w:widowControl w:val="0"/>
            <w:autoSpaceDE w:val="0"/>
            <w:autoSpaceDN w:val="0"/>
            <w:adjustRightInd w:val="0"/>
            <w:jc w:val="center"/>
            <w:rPr>
              <w:rFonts w:ascii="Roboto Light" w:hAnsi="Roboto Light" w:cs="Roboto Light"/>
              <w:sz w:val="18"/>
              <w:szCs w:val="18"/>
              <w:lang w:val="en-US"/>
            </w:rPr>
          </w:pPr>
        </w:p>
        <w:p w14:paraId="794EF8B2" w14:textId="77777777" w:rsidR="002519F0" w:rsidRPr="000B72E0" w:rsidRDefault="002519F0" w:rsidP="000B72E0">
          <w:pPr>
            <w:widowControl w:val="0"/>
            <w:autoSpaceDE w:val="0"/>
            <w:autoSpaceDN w:val="0"/>
            <w:adjustRightInd w:val="0"/>
            <w:jc w:val="center"/>
            <w:rPr>
              <w:rFonts w:ascii="Roboto Light" w:hAnsi="Roboto Light" w:cs="Roboto Light"/>
              <w:sz w:val="14"/>
              <w:szCs w:val="18"/>
            </w:rPr>
          </w:pPr>
          <w:r w:rsidRPr="000B72E0">
            <w:rPr>
              <w:rFonts w:ascii="Roboto Light" w:hAnsi="Roboto Light" w:cs="Roboto Light"/>
              <w:sz w:val="14"/>
              <w:szCs w:val="18"/>
            </w:rPr>
            <w:t>Première association française de lutte contre le VIH/sida et les hépatites virales. Association reconnue d’utilité publique depuis 1990.</w:t>
          </w:r>
        </w:p>
        <w:p w14:paraId="65A7BD99" w14:textId="77777777" w:rsidR="002519F0" w:rsidRPr="000B72E0" w:rsidRDefault="002519F0" w:rsidP="000B72E0">
          <w:pPr>
            <w:widowControl w:val="0"/>
            <w:autoSpaceDE w:val="0"/>
            <w:autoSpaceDN w:val="0"/>
            <w:adjustRightInd w:val="0"/>
            <w:jc w:val="center"/>
            <w:rPr>
              <w:rFonts w:ascii="Times" w:hAnsi="Times" w:cs="Times"/>
              <w:sz w:val="20"/>
            </w:rPr>
          </w:pPr>
          <w:r w:rsidRPr="000B72E0">
            <w:rPr>
              <w:rFonts w:ascii="Roboto Light" w:hAnsi="Roboto Light" w:cs="Roboto Light"/>
              <w:sz w:val="14"/>
              <w:szCs w:val="18"/>
            </w:rPr>
            <w:t>C.C.P. Paris 2135B — N° SIRET : 349 496 174 00047</w:t>
          </w:r>
        </w:p>
      </w:tc>
      <w:tc>
        <w:tcPr>
          <w:tcW w:w="1033" w:type="dxa"/>
        </w:tcPr>
        <w:p w14:paraId="6F217703" w14:textId="77777777" w:rsidR="002519F0" w:rsidRPr="000B72E0" w:rsidRDefault="002519F0" w:rsidP="000B72E0">
          <w:pPr>
            <w:widowControl w:val="0"/>
            <w:autoSpaceDE w:val="0"/>
            <w:autoSpaceDN w:val="0"/>
            <w:adjustRightInd w:val="0"/>
            <w:jc w:val="center"/>
            <w:rPr>
              <w:rFonts w:ascii="Roboto Light" w:hAnsi="Roboto Light" w:cs="Roboto Light"/>
              <w:sz w:val="18"/>
              <w:szCs w:val="18"/>
              <w:lang w:val="en-US"/>
            </w:rPr>
          </w:pPr>
          <w:r w:rsidRPr="000B72E0">
            <w:rPr>
              <w:rFonts w:ascii="Roboto Light" w:hAnsi="Roboto Light" w:cs="Roboto Light"/>
              <w:noProof/>
              <w:sz w:val="18"/>
              <w:szCs w:val="18"/>
            </w:rPr>
            <w:drawing>
              <wp:inline distT="0" distB="0" distL="0" distR="0" wp14:anchorId="7B4E6333" wp14:editId="09408F12">
                <wp:extent cx="499745" cy="499745"/>
                <wp:effectExtent l="19050" t="0" r="0" b="0"/>
                <wp:docPr id="85" name="Image 85" descr="ComiteCharte_Don_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teCharte_Don_logo_cmjn"/>
                        <pic:cNvPicPr>
                          <a:picLocks noChangeAspect="1" noChangeArrowheads="1"/>
                        </pic:cNvPicPr>
                      </pic:nvPicPr>
                      <pic:blipFill>
                        <a:blip r:embed="rId2"/>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r>
  </w:tbl>
  <w:p w14:paraId="2BDDF433" w14:textId="77777777" w:rsidR="002519F0" w:rsidRPr="000B72E0" w:rsidRDefault="002519F0" w:rsidP="000B72E0">
    <w:pPr>
      <w:tabs>
        <w:tab w:val="center" w:pos="4536"/>
        <w:tab w:val="right" w:pos="9072"/>
      </w:tabs>
      <w:rPr>
        <w:rFonts w:asciiTheme="minorHAnsi" w:eastAsiaTheme="minorHAnsi" w:hAnsiTheme="minorHAnsi" w:cstheme="minorBidi"/>
        <w:sz w:val="22"/>
        <w:szCs w:val="22"/>
        <w:lang w:eastAsia="en-US"/>
      </w:rPr>
    </w:pPr>
  </w:p>
  <w:p w14:paraId="2E24E33B" w14:textId="77777777" w:rsidR="002519F0" w:rsidRDefault="002519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7130" w14:textId="77777777" w:rsidR="0089747A" w:rsidRDefault="0089747A" w:rsidP="00F70C54">
      <w:r>
        <w:separator/>
      </w:r>
    </w:p>
  </w:footnote>
  <w:footnote w:type="continuationSeparator" w:id="0">
    <w:p w14:paraId="62DA2953" w14:textId="77777777" w:rsidR="0089747A" w:rsidRDefault="0089747A" w:rsidP="00F70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DD8"/>
    <w:multiLevelType w:val="hybridMultilevel"/>
    <w:tmpl w:val="6F28BFCA"/>
    <w:lvl w:ilvl="0" w:tplc="612E9C40">
      <w:start w:val="1"/>
      <w:numFmt w:val="bullet"/>
      <w:lvlText w:val="-"/>
      <w:lvlJc w:val="left"/>
      <w:pPr>
        <w:tabs>
          <w:tab w:val="num" w:pos="357"/>
        </w:tabs>
        <w:ind w:left="357" w:hanging="357"/>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6506896"/>
    <w:multiLevelType w:val="hybridMultilevel"/>
    <w:tmpl w:val="111498E6"/>
    <w:lvl w:ilvl="0" w:tplc="4DB69D1E">
      <w:numFmt w:val="bullet"/>
      <w:lvlText w:val=""/>
      <w:lvlJc w:val="left"/>
      <w:pPr>
        <w:ind w:left="717" w:hanging="360"/>
      </w:pPr>
      <w:rPr>
        <w:rFonts w:ascii="Symbol" w:eastAsiaTheme="minorHAnsi" w:hAnsi="Symbol" w:cstheme="minorBidi" w:hint="default"/>
        <w:i w:val="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 w15:restartNumberingAfterBreak="0">
    <w:nsid w:val="080F6326"/>
    <w:multiLevelType w:val="hybridMultilevel"/>
    <w:tmpl w:val="FEF80AC8"/>
    <w:lvl w:ilvl="0" w:tplc="975E97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C225D"/>
    <w:multiLevelType w:val="hybridMultilevel"/>
    <w:tmpl w:val="29D2D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E07A1"/>
    <w:multiLevelType w:val="hybridMultilevel"/>
    <w:tmpl w:val="D0F6F7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47324"/>
    <w:multiLevelType w:val="hybridMultilevel"/>
    <w:tmpl w:val="DD64FFC0"/>
    <w:lvl w:ilvl="0" w:tplc="040C0005">
      <w:start w:val="1"/>
      <w:numFmt w:val="bullet"/>
      <w:lvlText w:val=""/>
      <w:lvlJc w:val="left"/>
      <w:pPr>
        <w:ind w:left="360" w:hanging="360"/>
      </w:pPr>
      <w:rPr>
        <w:rFonts w:ascii="Wingdings" w:hAnsi="Wingdings" w:hint="default"/>
      </w:rPr>
    </w:lvl>
    <w:lvl w:ilvl="1" w:tplc="F3ACC1FA">
      <w:numFmt w:val="bullet"/>
      <w:lvlText w:val="-"/>
      <w:lvlJc w:val="left"/>
      <w:pPr>
        <w:ind w:left="1080" w:hanging="360"/>
      </w:pPr>
      <w:rPr>
        <w:rFonts w:ascii="Arial Narrow" w:eastAsia="Times New Roman" w:hAnsi="Arial Narrow"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851A78"/>
    <w:multiLevelType w:val="hybridMultilevel"/>
    <w:tmpl w:val="2AB854AA"/>
    <w:lvl w:ilvl="0" w:tplc="612E9C40">
      <w:start w:val="1"/>
      <w:numFmt w:val="bullet"/>
      <w:lvlText w:val="-"/>
      <w:lvlJc w:val="left"/>
      <w:pPr>
        <w:tabs>
          <w:tab w:val="num" w:pos="357"/>
        </w:tabs>
        <w:ind w:left="357" w:hanging="357"/>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E863FB0"/>
    <w:multiLevelType w:val="hybridMultilevel"/>
    <w:tmpl w:val="7F0431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6816F91"/>
    <w:multiLevelType w:val="multilevel"/>
    <w:tmpl w:val="ADA42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E97549"/>
    <w:multiLevelType w:val="hybridMultilevel"/>
    <w:tmpl w:val="7F100320"/>
    <w:lvl w:ilvl="0" w:tplc="612E9C40">
      <w:start w:val="1"/>
      <w:numFmt w:val="bullet"/>
      <w:lvlText w:val="-"/>
      <w:lvlJc w:val="left"/>
      <w:pPr>
        <w:tabs>
          <w:tab w:val="num" w:pos="357"/>
        </w:tabs>
        <w:ind w:left="357" w:hanging="357"/>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A4E0668"/>
    <w:multiLevelType w:val="hybridMultilevel"/>
    <w:tmpl w:val="E06C20F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6553DB2"/>
    <w:multiLevelType w:val="hybridMultilevel"/>
    <w:tmpl w:val="1924FB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7154E1"/>
    <w:multiLevelType w:val="hybridMultilevel"/>
    <w:tmpl w:val="0046D7AE"/>
    <w:lvl w:ilvl="0" w:tplc="A886B470">
      <w:start w:val="1"/>
      <w:numFmt w:val="bullet"/>
      <w:lvlText w:val=""/>
      <w:lvlJc w:val="left"/>
      <w:pPr>
        <w:tabs>
          <w:tab w:val="num" w:pos="720"/>
        </w:tabs>
        <w:ind w:left="720" w:hanging="360"/>
      </w:pPr>
      <w:rPr>
        <w:rFonts w:ascii="Wingdings 2" w:hAnsi="Wingdings 2" w:hint="default"/>
      </w:rPr>
    </w:lvl>
    <w:lvl w:ilvl="1" w:tplc="C714ECF0" w:tentative="1">
      <w:start w:val="1"/>
      <w:numFmt w:val="bullet"/>
      <w:lvlText w:val=""/>
      <w:lvlJc w:val="left"/>
      <w:pPr>
        <w:tabs>
          <w:tab w:val="num" w:pos="1440"/>
        </w:tabs>
        <w:ind w:left="1440" w:hanging="360"/>
      </w:pPr>
      <w:rPr>
        <w:rFonts w:ascii="Wingdings 2" w:hAnsi="Wingdings 2" w:hint="default"/>
      </w:rPr>
    </w:lvl>
    <w:lvl w:ilvl="2" w:tplc="44DAED38" w:tentative="1">
      <w:start w:val="1"/>
      <w:numFmt w:val="bullet"/>
      <w:lvlText w:val=""/>
      <w:lvlJc w:val="left"/>
      <w:pPr>
        <w:tabs>
          <w:tab w:val="num" w:pos="2160"/>
        </w:tabs>
        <w:ind w:left="2160" w:hanging="360"/>
      </w:pPr>
      <w:rPr>
        <w:rFonts w:ascii="Wingdings 2" w:hAnsi="Wingdings 2" w:hint="default"/>
      </w:rPr>
    </w:lvl>
    <w:lvl w:ilvl="3" w:tplc="1A9E774E" w:tentative="1">
      <w:start w:val="1"/>
      <w:numFmt w:val="bullet"/>
      <w:lvlText w:val=""/>
      <w:lvlJc w:val="left"/>
      <w:pPr>
        <w:tabs>
          <w:tab w:val="num" w:pos="2880"/>
        </w:tabs>
        <w:ind w:left="2880" w:hanging="360"/>
      </w:pPr>
      <w:rPr>
        <w:rFonts w:ascii="Wingdings 2" w:hAnsi="Wingdings 2" w:hint="default"/>
      </w:rPr>
    </w:lvl>
    <w:lvl w:ilvl="4" w:tplc="468E0A14" w:tentative="1">
      <w:start w:val="1"/>
      <w:numFmt w:val="bullet"/>
      <w:lvlText w:val=""/>
      <w:lvlJc w:val="left"/>
      <w:pPr>
        <w:tabs>
          <w:tab w:val="num" w:pos="3600"/>
        </w:tabs>
        <w:ind w:left="3600" w:hanging="360"/>
      </w:pPr>
      <w:rPr>
        <w:rFonts w:ascii="Wingdings 2" w:hAnsi="Wingdings 2" w:hint="default"/>
      </w:rPr>
    </w:lvl>
    <w:lvl w:ilvl="5" w:tplc="F23EE828" w:tentative="1">
      <w:start w:val="1"/>
      <w:numFmt w:val="bullet"/>
      <w:lvlText w:val=""/>
      <w:lvlJc w:val="left"/>
      <w:pPr>
        <w:tabs>
          <w:tab w:val="num" w:pos="4320"/>
        </w:tabs>
        <w:ind w:left="4320" w:hanging="360"/>
      </w:pPr>
      <w:rPr>
        <w:rFonts w:ascii="Wingdings 2" w:hAnsi="Wingdings 2" w:hint="default"/>
      </w:rPr>
    </w:lvl>
    <w:lvl w:ilvl="6" w:tplc="021EADB8" w:tentative="1">
      <w:start w:val="1"/>
      <w:numFmt w:val="bullet"/>
      <w:lvlText w:val=""/>
      <w:lvlJc w:val="left"/>
      <w:pPr>
        <w:tabs>
          <w:tab w:val="num" w:pos="5040"/>
        </w:tabs>
        <w:ind w:left="5040" w:hanging="360"/>
      </w:pPr>
      <w:rPr>
        <w:rFonts w:ascii="Wingdings 2" w:hAnsi="Wingdings 2" w:hint="default"/>
      </w:rPr>
    </w:lvl>
    <w:lvl w:ilvl="7" w:tplc="E2DCB084" w:tentative="1">
      <w:start w:val="1"/>
      <w:numFmt w:val="bullet"/>
      <w:lvlText w:val=""/>
      <w:lvlJc w:val="left"/>
      <w:pPr>
        <w:tabs>
          <w:tab w:val="num" w:pos="5760"/>
        </w:tabs>
        <w:ind w:left="5760" w:hanging="360"/>
      </w:pPr>
      <w:rPr>
        <w:rFonts w:ascii="Wingdings 2" w:hAnsi="Wingdings 2" w:hint="default"/>
      </w:rPr>
    </w:lvl>
    <w:lvl w:ilvl="8" w:tplc="4546F1B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6A7590A"/>
    <w:multiLevelType w:val="hybridMultilevel"/>
    <w:tmpl w:val="55D402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B114B"/>
    <w:multiLevelType w:val="hybridMultilevel"/>
    <w:tmpl w:val="5BF8C756"/>
    <w:lvl w:ilvl="0" w:tplc="612E9C40">
      <w:start w:val="1"/>
      <w:numFmt w:val="bullet"/>
      <w:lvlText w:val="-"/>
      <w:lvlJc w:val="left"/>
      <w:pPr>
        <w:tabs>
          <w:tab w:val="num" w:pos="357"/>
        </w:tabs>
        <w:ind w:left="357" w:hanging="357"/>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BF5700D"/>
    <w:multiLevelType w:val="hybridMultilevel"/>
    <w:tmpl w:val="C0F897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7E71E7"/>
    <w:multiLevelType w:val="hybridMultilevel"/>
    <w:tmpl w:val="0CFED1E0"/>
    <w:lvl w:ilvl="0" w:tplc="612E9C40">
      <w:start w:val="1"/>
      <w:numFmt w:val="bullet"/>
      <w:lvlText w:val="-"/>
      <w:lvlJc w:val="left"/>
      <w:pPr>
        <w:tabs>
          <w:tab w:val="num" w:pos="357"/>
        </w:tabs>
        <w:ind w:left="357" w:hanging="357"/>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75620706"/>
    <w:multiLevelType w:val="hybridMultilevel"/>
    <w:tmpl w:val="24F0752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E3C56"/>
    <w:multiLevelType w:val="hybridMultilevel"/>
    <w:tmpl w:val="CA7ECE0A"/>
    <w:lvl w:ilvl="0" w:tplc="690201AA">
      <w:start w:val="1"/>
      <w:numFmt w:val="bullet"/>
      <w:lvlText w:val="-"/>
      <w:lvlJc w:val="center"/>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8"/>
  </w:num>
  <w:num w:numId="9">
    <w:abstractNumId w:val="0"/>
  </w:num>
  <w:num w:numId="10">
    <w:abstractNumId w:val="3"/>
  </w:num>
  <w:num w:numId="11">
    <w:abstractNumId w:val="4"/>
  </w:num>
  <w:num w:numId="12">
    <w:abstractNumId w:val="8"/>
  </w:num>
  <w:num w:numId="13">
    <w:abstractNumId w:val="13"/>
  </w:num>
  <w:num w:numId="14">
    <w:abstractNumId w:val="11"/>
  </w:num>
  <w:num w:numId="15">
    <w:abstractNumId w:val="10"/>
  </w:num>
  <w:num w:numId="16">
    <w:abstractNumId w:val="7"/>
  </w:num>
  <w:num w:numId="17">
    <w:abstractNumId w:val="15"/>
  </w:num>
  <w:num w:numId="18">
    <w:abstractNumId w:val="17"/>
  </w:num>
  <w:num w:numId="19">
    <w:abstractNumId w:val="2"/>
  </w:num>
  <w:num w:numId="20">
    <w:abstractNumId w:val="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79"/>
    <w:rsid w:val="00055A79"/>
    <w:rsid w:val="00070ED7"/>
    <w:rsid w:val="000A0C16"/>
    <w:rsid w:val="000A0EF8"/>
    <w:rsid w:val="000B72E0"/>
    <w:rsid w:val="000C7B4C"/>
    <w:rsid w:val="000F00AC"/>
    <w:rsid w:val="00135F50"/>
    <w:rsid w:val="00142490"/>
    <w:rsid w:val="00143A30"/>
    <w:rsid w:val="001617CD"/>
    <w:rsid w:val="001B7FD6"/>
    <w:rsid w:val="001F0E29"/>
    <w:rsid w:val="00205662"/>
    <w:rsid w:val="00224199"/>
    <w:rsid w:val="002519F0"/>
    <w:rsid w:val="002B32C7"/>
    <w:rsid w:val="002C7D64"/>
    <w:rsid w:val="002D1407"/>
    <w:rsid w:val="002E7221"/>
    <w:rsid w:val="0030307B"/>
    <w:rsid w:val="00304880"/>
    <w:rsid w:val="003079AC"/>
    <w:rsid w:val="00314F62"/>
    <w:rsid w:val="003965AF"/>
    <w:rsid w:val="003A220B"/>
    <w:rsid w:val="003C1972"/>
    <w:rsid w:val="003E7FE6"/>
    <w:rsid w:val="00440488"/>
    <w:rsid w:val="004519F1"/>
    <w:rsid w:val="004600D4"/>
    <w:rsid w:val="00472821"/>
    <w:rsid w:val="00477E95"/>
    <w:rsid w:val="004D5DDB"/>
    <w:rsid w:val="004F2BD1"/>
    <w:rsid w:val="00505B56"/>
    <w:rsid w:val="00527F51"/>
    <w:rsid w:val="00552746"/>
    <w:rsid w:val="0060642A"/>
    <w:rsid w:val="006435E1"/>
    <w:rsid w:val="00675DAF"/>
    <w:rsid w:val="00683191"/>
    <w:rsid w:val="00683D67"/>
    <w:rsid w:val="006E3EDB"/>
    <w:rsid w:val="006F0B2E"/>
    <w:rsid w:val="006F3124"/>
    <w:rsid w:val="00707BA1"/>
    <w:rsid w:val="0076242D"/>
    <w:rsid w:val="00763894"/>
    <w:rsid w:val="007700E5"/>
    <w:rsid w:val="007729C0"/>
    <w:rsid w:val="007D2894"/>
    <w:rsid w:val="007D43B8"/>
    <w:rsid w:val="007D6EA8"/>
    <w:rsid w:val="007E1FBC"/>
    <w:rsid w:val="007E1FE2"/>
    <w:rsid w:val="007F1F41"/>
    <w:rsid w:val="008713CC"/>
    <w:rsid w:val="00871D6C"/>
    <w:rsid w:val="0089747A"/>
    <w:rsid w:val="008A5AF4"/>
    <w:rsid w:val="008E5945"/>
    <w:rsid w:val="008E6DCC"/>
    <w:rsid w:val="008F010A"/>
    <w:rsid w:val="00913930"/>
    <w:rsid w:val="009411FB"/>
    <w:rsid w:val="00941F0F"/>
    <w:rsid w:val="009D44DA"/>
    <w:rsid w:val="00A6391F"/>
    <w:rsid w:val="00A73143"/>
    <w:rsid w:val="00AE2E36"/>
    <w:rsid w:val="00B077A5"/>
    <w:rsid w:val="00B22011"/>
    <w:rsid w:val="00B56EE7"/>
    <w:rsid w:val="00BA6674"/>
    <w:rsid w:val="00BB5C56"/>
    <w:rsid w:val="00BC15D2"/>
    <w:rsid w:val="00C07E9E"/>
    <w:rsid w:val="00C11D7F"/>
    <w:rsid w:val="00C13EE2"/>
    <w:rsid w:val="00C9609E"/>
    <w:rsid w:val="00C972BC"/>
    <w:rsid w:val="00CD0F94"/>
    <w:rsid w:val="00D464F2"/>
    <w:rsid w:val="00D732D6"/>
    <w:rsid w:val="00D81A27"/>
    <w:rsid w:val="00D918D2"/>
    <w:rsid w:val="00DE0129"/>
    <w:rsid w:val="00DF5B79"/>
    <w:rsid w:val="00EB2151"/>
    <w:rsid w:val="00EB2EAD"/>
    <w:rsid w:val="00EC1C44"/>
    <w:rsid w:val="00ED4F97"/>
    <w:rsid w:val="00F12374"/>
    <w:rsid w:val="00F30516"/>
    <w:rsid w:val="00F32752"/>
    <w:rsid w:val="00F512C3"/>
    <w:rsid w:val="00F56E1C"/>
    <w:rsid w:val="00F70C54"/>
    <w:rsid w:val="00FA622F"/>
    <w:rsid w:val="00FC32FC"/>
    <w:rsid w:val="00FD2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DA92"/>
  <w15:chartTrackingRefBased/>
  <w15:docId w15:val="{2606A46F-AA51-42E8-B3EF-A6DF3B47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4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D4F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nhideWhenUsed/>
    <w:qFormat/>
    <w:rsid w:val="000C7B4C"/>
    <w:pPr>
      <w:keepNext/>
      <w:jc w:val="center"/>
      <w:outlineLvl w:val="2"/>
    </w:pPr>
    <w:rPr>
      <w:rFonts w:ascii="Arial Narrow" w:hAnsi="Arial Narrow"/>
      <w:b/>
      <w:bCs/>
      <w:i/>
      <w:i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C7B4C"/>
    <w:rPr>
      <w:rFonts w:ascii="Arial Narrow" w:eastAsia="Times New Roman" w:hAnsi="Arial Narrow" w:cs="Times New Roman"/>
      <w:b/>
      <w:bCs/>
      <w:i/>
      <w:iCs/>
      <w:sz w:val="32"/>
      <w:szCs w:val="24"/>
      <w:lang w:eastAsia="fr-FR"/>
    </w:rPr>
  </w:style>
  <w:style w:type="paragraph" w:styleId="Textebrut">
    <w:name w:val="Plain Text"/>
    <w:basedOn w:val="Normal"/>
    <w:link w:val="TextebrutCar"/>
    <w:uiPriority w:val="99"/>
    <w:unhideWhenUsed/>
    <w:rsid w:val="000C7B4C"/>
    <w:rPr>
      <w:rFonts w:ascii="Consolas" w:eastAsia="Calibri" w:hAnsi="Consolas"/>
      <w:sz w:val="21"/>
      <w:szCs w:val="21"/>
    </w:rPr>
  </w:style>
  <w:style w:type="character" w:customStyle="1" w:styleId="TextebrutCar">
    <w:name w:val="Texte brut Car"/>
    <w:basedOn w:val="Policepardfaut"/>
    <w:link w:val="Textebrut"/>
    <w:uiPriority w:val="99"/>
    <w:rsid w:val="000C7B4C"/>
    <w:rPr>
      <w:rFonts w:ascii="Consolas" w:eastAsia="Calibri" w:hAnsi="Consolas" w:cs="Times New Roman"/>
      <w:sz w:val="21"/>
      <w:szCs w:val="21"/>
      <w:lang w:eastAsia="fr-FR"/>
    </w:rPr>
  </w:style>
  <w:style w:type="paragraph" w:styleId="Paragraphedeliste">
    <w:name w:val="List Paragraph"/>
    <w:basedOn w:val="Normal"/>
    <w:qFormat/>
    <w:rsid w:val="00BB5C56"/>
    <w:pPr>
      <w:spacing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F70C54"/>
    <w:pPr>
      <w:tabs>
        <w:tab w:val="center" w:pos="4536"/>
        <w:tab w:val="right" w:pos="9072"/>
      </w:tabs>
    </w:pPr>
  </w:style>
  <w:style w:type="character" w:customStyle="1" w:styleId="En-tteCar">
    <w:name w:val="En-tête Car"/>
    <w:basedOn w:val="Policepardfaut"/>
    <w:link w:val="En-tte"/>
    <w:uiPriority w:val="99"/>
    <w:rsid w:val="00F70C5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70C54"/>
    <w:pPr>
      <w:tabs>
        <w:tab w:val="center" w:pos="4536"/>
        <w:tab w:val="right" w:pos="9072"/>
      </w:tabs>
    </w:pPr>
  </w:style>
  <w:style w:type="character" w:customStyle="1" w:styleId="PieddepageCar">
    <w:name w:val="Pied de page Car"/>
    <w:basedOn w:val="Policepardfaut"/>
    <w:link w:val="Pieddepage"/>
    <w:uiPriority w:val="99"/>
    <w:rsid w:val="00F70C54"/>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D4F97"/>
    <w:rPr>
      <w:rFonts w:asciiTheme="majorHAnsi" w:eastAsiaTheme="majorEastAsia" w:hAnsiTheme="majorHAnsi" w:cstheme="majorBidi"/>
      <w:color w:val="2E74B5" w:themeColor="accent1" w:themeShade="BF"/>
      <w:sz w:val="32"/>
      <w:szCs w:val="32"/>
      <w:lang w:eastAsia="fr-FR"/>
    </w:rPr>
  </w:style>
  <w:style w:type="character" w:styleId="Marquedecommentaire">
    <w:name w:val="annotation reference"/>
    <w:basedOn w:val="Policepardfaut"/>
    <w:uiPriority w:val="99"/>
    <w:semiHidden/>
    <w:unhideWhenUsed/>
    <w:rsid w:val="003A220B"/>
    <w:rPr>
      <w:sz w:val="16"/>
      <w:szCs w:val="16"/>
    </w:rPr>
  </w:style>
  <w:style w:type="paragraph" w:styleId="Commentaire">
    <w:name w:val="annotation text"/>
    <w:basedOn w:val="Normal"/>
    <w:link w:val="CommentaireCar"/>
    <w:uiPriority w:val="99"/>
    <w:semiHidden/>
    <w:unhideWhenUsed/>
    <w:rsid w:val="003A220B"/>
    <w:rPr>
      <w:sz w:val="20"/>
      <w:szCs w:val="20"/>
    </w:rPr>
  </w:style>
  <w:style w:type="character" w:customStyle="1" w:styleId="CommentaireCar">
    <w:name w:val="Commentaire Car"/>
    <w:basedOn w:val="Policepardfaut"/>
    <w:link w:val="Commentaire"/>
    <w:uiPriority w:val="99"/>
    <w:semiHidden/>
    <w:rsid w:val="003A220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A220B"/>
    <w:rPr>
      <w:b/>
      <w:bCs/>
    </w:rPr>
  </w:style>
  <w:style w:type="character" w:customStyle="1" w:styleId="ObjetducommentaireCar">
    <w:name w:val="Objet du commentaire Car"/>
    <w:basedOn w:val="CommentaireCar"/>
    <w:link w:val="Objetducommentaire"/>
    <w:uiPriority w:val="99"/>
    <w:semiHidden/>
    <w:rsid w:val="003A220B"/>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3A22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20B"/>
    <w:rPr>
      <w:rFonts w:ascii="Segoe UI" w:eastAsia="Times New Roman" w:hAnsi="Segoe UI" w:cs="Segoe UI"/>
      <w:sz w:val="18"/>
      <w:szCs w:val="18"/>
      <w:lang w:eastAsia="fr-FR"/>
    </w:rPr>
  </w:style>
  <w:style w:type="character" w:styleId="Lienhypertexte">
    <w:name w:val="Hyperlink"/>
    <w:basedOn w:val="Policepardfaut"/>
    <w:uiPriority w:val="99"/>
    <w:unhideWhenUsed/>
    <w:rsid w:val="00675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itu@aide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05EB-E597-4BBD-A10D-62E029AF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Kémie KANGA</dc:creator>
  <cp:keywords/>
  <dc:description/>
  <cp:lastModifiedBy>Kathleen HALIPPRE</cp:lastModifiedBy>
  <cp:revision>2</cp:revision>
  <cp:lastPrinted>2019-03-01T16:35:00Z</cp:lastPrinted>
  <dcterms:created xsi:type="dcterms:W3CDTF">2022-01-19T10:55:00Z</dcterms:created>
  <dcterms:modified xsi:type="dcterms:W3CDTF">2022-01-19T10:55:00Z</dcterms:modified>
</cp:coreProperties>
</file>